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30" w:rsidRDefault="00474330" w:rsidP="004743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Sample Paper</w:t>
      </w:r>
      <w:r w:rsidRPr="00EA3A32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13</w:t>
      </w:r>
    </w:p>
    <w:p w:rsidR="00474330" w:rsidRDefault="00474330" w:rsidP="004743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</w:t>
      </w:r>
      <w:r w:rsidRPr="00EA3A32">
        <w:rPr>
          <w:b/>
          <w:sz w:val="32"/>
          <w:szCs w:val="32"/>
        </w:rPr>
        <w:t xml:space="preserve"> XII</w:t>
      </w:r>
    </w:p>
    <w:p w:rsidR="003B5BF5" w:rsidRPr="000A38AE" w:rsidRDefault="00474330" w:rsidP="00474330">
      <w:pPr>
        <w:jc w:val="center"/>
        <w:rPr>
          <w:b/>
          <w:sz w:val="28"/>
          <w:szCs w:val="28"/>
        </w:rPr>
      </w:pPr>
      <w:r w:rsidRPr="00EA3A3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ubject</w:t>
      </w:r>
      <w:r w:rsidRPr="00EA3A32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00890" w:rsidRPr="000A38AE">
        <w:rPr>
          <w:b/>
          <w:sz w:val="28"/>
          <w:szCs w:val="28"/>
        </w:rPr>
        <w:t>ECONOMICS</w:t>
      </w:r>
    </w:p>
    <w:p w:rsidR="003B5BF5" w:rsidRDefault="003B5BF5" w:rsidP="003B5BF5">
      <w:r>
        <w:t xml:space="preserve">MM :100                                                                                        </w:t>
      </w:r>
      <w:r w:rsidR="00200890">
        <w:t xml:space="preserve">                              </w:t>
      </w:r>
      <w:r w:rsidR="00081917">
        <w:tab/>
      </w:r>
      <w:r w:rsidR="00B044D3">
        <w:tab/>
      </w:r>
      <w:r>
        <w:t xml:space="preserve"> Time : 3 Hrs</w:t>
      </w:r>
    </w:p>
    <w:p w:rsidR="00602D7D" w:rsidRDefault="00602D7D" w:rsidP="00602D7D">
      <w:r>
        <w:t>Section A</w:t>
      </w:r>
    </w:p>
    <w:p w:rsidR="00200890" w:rsidRDefault="003B5BF5" w:rsidP="003B5BF5">
      <w:r>
        <w:t>Instructions</w:t>
      </w:r>
    </w:p>
    <w:p w:rsidR="003B5BF5" w:rsidRDefault="003B5BF5" w:rsidP="003B5BF5">
      <w:r>
        <w:rPr>
          <w:rFonts w:ascii="Times New Roman" w:hAnsi="Times New Roman" w:cs="Times New Roman"/>
        </w:rPr>
        <w:t> All questions in both the sections are compulsory.</w:t>
      </w:r>
      <w:r>
        <w:rPr>
          <w:rFonts w:ascii="Times New Roman" w:hAnsi="Times New Roman" w:cs="Times New Roman"/>
        </w:rPr>
        <w:t> Questions No</w:t>
      </w:r>
      <w:r w:rsidR="0020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1-5 and 17 – 21 are very short answer  questions carrying 1 mark each. They </w:t>
      </w:r>
      <w:r w:rsidR="00200890">
        <w:t>are required to be answ</w:t>
      </w:r>
      <w:r>
        <w:t>er</w:t>
      </w:r>
      <w:r w:rsidR="00200890">
        <w:t>e</w:t>
      </w:r>
      <w:r>
        <w:t>d in one sentence each.</w:t>
      </w:r>
      <w:r>
        <w:rPr>
          <w:rFonts w:ascii="Times New Roman" w:hAnsi="Times New Roman" w:cs="Times New Roman"/>
        </w:rPr>
        <w:t> Questions No</w:t>
      </w:r>
      <w:r w:rsidR="0020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6-10 and 22-26 are  short answer  questions carrying 3 marks each.  Answer </w:t>
      </w:r>
      <w:r>
        <w:t>to them should not normally exceed 60 words each.</w:t>
      </w:r>
      <w:r>
        <w:rPr>
          <w:rFonts w:ascii="Times New Roman" w:hAnsi="Times New Roman" w:cs="Times New Roman"/>
        </w:rPr>
        <w:t> Questions No</w:t>
      </w:r>
      <w:r w:rsidR="0020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11-13 and 27-29 are  short answer  questions carrying 4 marks each.  Answer </w:t>
      </w:r>
      <w:r>
        <w:t>to them should not normally exceed 70 words each.</w:t>
      </w:r>
      <w:r>
        <w:rPr>
          <w:rFonts w:ascii="Times New Roman" w:hAnsi="Times New Roman" w:cs="Times New Roman"/>
        </w:rPr>
        <w:t xml:space="preserve"> Questions Nos 14-16 and 30-32 are  short answer  questions carrying 6 marks each.  </w:t>
      </w:r>
      <w:r>
        <w:t>Answer to them should not normally exceed 100 words each.</w:t>
      </w:r>
      <w:r>
        <w:rPr>
          <w:rFonts w:ascii="Times New Roman" w:hAnsi="Times New Roman" w:cs="Times New Roman"/>
        </w:rPr>
        <w:t> Answer should be brief and to the point and the above word</w:t>
      </w:r>
      <w:r w:rsidR="0020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limit be adhered  to as far</w:t>
      </w:r>
      <w:r w:rsidR="00200890">
        <w:rPr>
          <w:rFonts w:ascii="Times New Roman" w:hAnsi="Times New Roman" w:cs="Times New Roman"/>
        </w:rPr>
        <w:t xml:space="preserve"> </w:t>
      </w:r>
      <w:r>
        <w:t>as possible</w:t>
      </w:r>
      <w:r>
        <w:rPr>
          <w:rFonts w:ascii="Times New Roman" w:hAnsi="Times New Roman" w:cs="Times New Roman"/>
        </w:rPr>
        <w:t> Questions No</w:t>
      </w:r>
      <w:r w:rsidR="0020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 5  and  29    are value based</w:t>
      </w:r>
    </w:p>
    <w:p w:rsidR="003B5BF5" w:rsidRPr="001A5FED" w:rsidRDefault="003B5BF5" w:rsidP="001A5FED">
      <w:pPr>
        <w:jc w:val="center"/>
        <w:rPr>
          <w:b/>
        </w:rPr>
      </w:pPr>
      <w:r w:rsidRPr="001A5FED">
        <w:rPr>
          <w:b/>
        </w:rPr>
        <w:t>Section 1: Micro Economics</w:t>
      </w:r>
    </w:p>
    <w:p w:rsidR="003B5BF5" w:rsidRDefault="003B5BF5" w:rsidP="003B5BF5">
      <w:r>
        <w:t xml:space="preserve">1. Give two reasons behind central problems of an economy.                                             </w:t>
      </w:r>
    </w:p>
    <w:p w:rsidR="003B5BF5" w:rsidRDefault="003B5BF5" w:rsidP="003B5BF5">
      <w:r>
        <w:t xml:space="preserve">2. Define elastic demand.                                                                                     </w:t>
      </w:r>
    </w:p>
    <w:p w:rsidR="003B5BF5" w:rsidRDefault="003B5BF5" w:rsidP="003B5BF5">
      <w:r>
        <w:t xml:space="preserve">3. What happens to equilibrium quantity of a commodity if there is equal decrease in its DD and equal increase in its supply?                                                                         </w:t>
      </w:r>
    </w:p>
    <w:p w:rsidR="003B5BF5" w:rsidRDefault="003B5BF5" w:rsidP="003B5BF5">
      <w:r>
        <w:t xml:space="preserve">4. In which market a firm have indeterminate AR Curve?                                                 </w:t>
      </w:r>
    </w:p>
    <w:p w:rsidR="003B5BF5" w:rsidRDefault="003B5BF5" w:rsidP="003B5BF5">
      <w:r>
        <w:t xml:space="preserve">5. Demand for petrol has increased.  However supply cannot be increased due to heavy import </w:t>
      </w:r>
    </w:p>
    <w:p w:rsidR="003B5BF5" w:rsidRDefault="003B5BF5" w:rsidP="003B5BF5">
      <w:r>
        <w:t xml:space="preserve">cost. suggest how the demand for petrol can be decreased?                                                   </w:t>
      </w:r>
    </w:p>
    <w:p w:rsidR="003B5BF5" w:rsidRDefault="003B5BF5" w:rsidP="003B5BF5">
      <w:r>
        <w:t xml:space="preserve">6. Distinguish between decrease in resources and unemployment of resources.  Give one example of each.  Use PPC.             </w:t>
      </w:r>
    </w:p>
    <w:p w:rsidR="003B5BF5" w:rsidRDefault="003B5BF5" w:rsidP="003B5BF5">
      <w:r>
        <w:t>7. Does demand curve for a commodity  always downward sloping?</w:t>
      </w:r>
    </w:p>
    <w:p w:rsidR="003B5BF5" w:rsidRDefault="003B5BF5" w:rsidP="003B5BF5">
      <w:r>
        <w:t xml:space="preserve">                                      Or  </w:t>
      </w:r>
    </w:p>
    <w:p w:rsidR="003B5BF5" w:rsidRDefault="003B5BF5" w:rsidP="003B5BF5">
      <w:r>
        <w:t>If price of one commodity increase how it will affect the dd for its related goods.</w:t>
      </w:r>
    </w:p>
    <w:p w:rsidR="003B5BF5" w:rsidRDefault="003B5BF5" w:rsidP="003B5BF5">
      <w:r>
        <w:t>8. Show the affect of following factors on elasticity of dd for a commodity.</w:t>
      </w:r>
    </w:p>
    <w:p w:rsidR="003B5BF5" w:rsidRDefault="003B5BF5" w:rsidP="003B5BF5">
      <w:r>
        <w:t>a. Income group</w:t>
      </w:r>
      <w:r w:rsidR="00200890">
        <w:t xml:space="preserve">    </w:t>
      </w:r>
      <w:r>
        <w:t>b. Habit of consumer</w:t>
      </w:r>
      <w:r w:rsidR="00200890">
        <w:t xml:space="preserve">      </w:t>
      </w:r>
      <w:r>
        <w:t>c. Price level</w:t>
      </w:r>
    </w:p>
    <w:p w:rsidR="003B5BF5" w:rsidRDefault="003B5BF5" w:rsidP="003B5BF5">
      <w:r>
        <w:t xml:space="preserve">9. Calculate price elasticity of demand if fall in  price of commodity is 20%, Rise in demand </w:t>
      </w:r>
    </w:p>
    <w:p w:rsidR="003B5BF5" w:rsidRDefault="003B5BF5" w:rsidP="003B5BF5">
      <w:r>
        <w:lastRenderedPageBreak/>
        <w:t>for commodity is 30% and initial price of commodity  are Rs. 5 per unit.</w:t>
      </w:r>
    </w:p>
    <w:p w:rsidR="003B5BF5" w:rsidRDefault="003B5BF5" w:rsidP="003B5BF5">
      <w:r>
        <w:t xml:space="preserve">10. Sate whether the following statements are T/F. Give reason                                                                          </w:t>
      </w:r>
    </w:p>
    <w:p w:rsidR="003B5BF5" w:rsidRDefault="003B5BF5" w:rsidP="003B5BF5">
      <w:r>
        <w:t xml:space="preserve">                                                                      </w:t>
      </w:r>
    </w:p>
    <w:p w:rsidR="003B5BF5" w:rsidRDefault="003B5BF5" w:rsidP="003B5BF5">
      <w:r>
        <w:t>1. In short run AC=AVC</w:t>
      </w:r>
    </w:p>
    <w:p w:rsidR="003B5BF5" w:rsidRDefault="003B5BF5" w:rsidP="003B5BF5">
      <w:r>
        <w:t>2. Summation of MC=TC</w:t>
      </w:r>
    </w:p>
    <w:p w:rsidR="003B5BF5" w:rsidRDefault="003B5BF5" w:rsidP="003B5BF5">
      <w:r>
        <w:t>3. MP intersect AP at its max.</w:t>
      </w:r>
    </w:p>
    <w:p w:rsidR="003B5BF5" w:rsidRDefault="003B5BF5" w:rsidP="003B5BF5">
      <w:r>
        <w:t xml:space="preserve">11. Why entry in oligopoly is difficult? In what form oligopoly put restrictions on  entry  of new </w:t>
      </w:r>
    </w:p>
    <w:p w:rsidR="003B5BF5" w:rsidRDefault="003B5BF5" w:rsidP="003B5BF5">
      <w:r>
        <w:t xml:space="preserve">firms in competition. </w:t>
      </w:r>
    </w:p>
    <w:p w:rsidR="003B5BF5" w:rsidRDefault="003B5BF5" w:rsidP="003B5BF5">
      <w:r>
        <w:t xml:space="preserve">12. A consumer is consuming two good x and y in her given income and given price of both </w:t>
      </w:r>
    </w:p>
    <w:p w:rsidR="003B5BF5" w:rsidRDefault="003B5BF5" w:rsidP="003B5BF5">
      <w:r>
        <w:t>goods.  If price of y comm.falls explain the reaction of buyer.</w:t>
      </w:r>
    </w:p>
    <w:p w:rsidR="003B5BF5" w:rsidRDefault="003B5BF5" w:rsidP="003B5BF5">
      <w:r>
        <w:t>13. Define MC how it is related with AVC?</w:t>
      </w:r>
    </w:p>
    <w:p w:rsidR="003B5BF5" w:rsidRDefault="003B5BF5" w:rsidP="003B5BF5">
      <w:r>
        <w:t xml:space="preserve">                                       Or</w:t>
      </w:r>
    </w:p>
    <w:p w:rsidR="003B5BF5" w:rsidRDefault="003B5BF5" w:rsidP="003B5BF5">
      <w:r>
        <w:t>Why TC and TVC moves in parallel. Can they join?</w:t>
      </w:r>
    </w:p>
    <w:p w:rsidR="003B5BF5" w:rsidRDefault="003B5BF5" w:rsidP="003B5BF5">
      <w:r>
        <w:t>14. A. What will be the elasticity of supply at a point on straight line supply curve.</w:t>
      </w:r>
    </w:p>
    <w:p w:rsidR="003B5BF5" w:rsidRDefault="003B5BF5" w:rsidP="003B5BF5">
      <w:r>
        <w:t>B. How does cost saving technology will affect the supply curve of a commodity?</w:t>
      </w:r>
    </w:p>
    <w:p w:rsidR="003B5BF5" w:rsidRDefault="003B5BF5" w:rsidP="003B5BF5">
      <w:r>
        <w:t xml:space="preserve">    15.  Why consumer equilibrium by IC approach is determined on budget line.  What would             happen   if  MRSxy  Px/Py.</w:t>
      </w:r>
    </w:p>
    <w:p w:rsidR="003B5BF5" w:rsidRDefault="003B5BF5" w:rsidP="001A5FED">
      <w:pPr>
        <w:jc w:val="center"/>
      </w:pPr>
      <w:r>
        <w:t>16. Explain the short run behavior of MPP.  Use schedule and diag.  which is the best state and why?                                             Or</w:t>
      </w:r>
    </w:p>
    <w:p w:rsidR="003B5BF5" w:rsidRDefault="003B5BF5" w:rsidP="003B5BF5">
      <w:r>
        <w:t xml:space="preserve">            How does o/p determined by a firm under imperfect market by using MR-MC approach.  </w:t>
      </w:r>
    </w:p>
    <w:p w:rsidR="003B5BF5" w:rsidRDefault="003B5BF5" w:rsidP="003B5BF5">
      <w:r>
        <w:t xml:space="preserve">            Why  should MC be rising?</w:t>
      </w:r>
    </w:p>
    <w:p w:rsidR="003B5BF5" w:rsidRPr="00200890" w:rsidRDefault="003B5BF5" w:rsidP="003B5BF5">
      <w:pPr>
        <w:rPr>
          <w:b/>
        </w:rPr>
      </w:pPr>
      <w:r>
        <w:t xml:space="preserve">                                  </w:t>
      </w:r>
      <w:r w:rsidR="00200890">
        <w:t xml:space="preserve">                            </w:t>
      </w:r>
      <w:r>
        <w:t xml:space="preserve">    </w:t>
      </w:r>
      <w:r w:rsidRPr="00200890">
        <w:rPr>
          <w:b/>
        </w:rPr>
        <w:t>Section B : Macro economics</w:t>
      </w:r>
    </w:p>
    <w:p w:rsidR="003B5BF5" w:rsidRDefault="003B5BF5" w:rsidP="003B5BF5">
      <w:r>
        <w:t xml:space="preserve">    17.  Define money supply</w:t>
      </w:r>
    </w:p>
    <w:p w:rsidR="003B5BF5" w:rsidRDefault="003B5BF5" w:rsidP="003B5BF5">
      <w:r>
        <w:t xml:space="preserve">   18.  What is min</w:t>
      </w:r>
      <w:r w:rsidR="001A5FED">
        <w:t>.</w:t>
      </w:r>
      <w:r>
        <w:t xml:space="preserve"> value of APS?</w:t>
      </w:r>
    </w:p>
    <w:p w:rsidR="003B5BF5" w:rsidRDefault="003B5BF5" w:rsidP="003B5BF5">
      <w:r>
        <w:t>19. Define voluntary unemployment?</w:t>
      </w:r>
    </w:p>
    <w:p w:rsidR="003B5BF5" w:rsidRDefault="003B5BF5" w:rsidP="003B5BF5">
      <w:r>
        <w:t>20. What do you mean by foreign exchange?</w:t>
      </w:r>
    </w:p>
    <w:p w:rsidR="003B5BF5" w:rsidRDefault="003B5BF5" w:rsidP="003B5BF5">
      <w:r>
        <w:t>21. What  do you mean by autonomous items?</w:t>
      </w:r>
    </w:p>
    <w:p w:rsidR="003B5BF5" w:rsidRDefault="00A01613" w:rsidP="003B5BF5">
      <w:r>
        <w:lastRenderedPageBreak/>
        <w:t>22. F</w:t>
      </w:r>
      <w:r w:rsidR="003B5BF5">
        <w:t>rom the following data calculate GNDI.</w:t>
      </w:r>
    </w:p>
    <w:p w:rsidR="003B5BF5" w:rsidRDefault="003B5BF5" w:rsidP="003B5BF5">
      <w:r>
        <w:t xml:space="preserve">       Item   </w:t>
      </w:r>
      <w:r w:rsidR="00A01613">
        <w:t xml:space="preserve">                                                 RS Crore.</w:t>
      </w:r>
    </w:p>
    <w:p w:rsidR="003B5BF5" w:rsidRDefault="003B5BF5" w:rsidP="003B5BF5">
      <w:r>
        <w:t xml:space="preserve">      GDPMP        </w:t>
      </w:r>
      <w:r w:rsidR="00200890">
        <w:tab/>
      </w:r>
      <w:r w:rsidR="00200890">
        <w:tab/>
      </w:r>
      <w:r w:rsidR="00200890">
        <w:tab/>
      </w:r>
      <w:r w:rsidR="00A01613">
        <w:t xml:space="preserve">   </w:t>
      </w:r>
      <w:r>
        <w:t>4680</w:t>
      </w:r>
    </w:p>
    <w:p w:rsidR="003B5BF5" w:rsidRDefault="003B5BF5" w:rsidP="003B5BF5">
      <w:r>
        <w:t xml:space="preserve">     Consumption of fixed cap           </w:t>
      </w:r>
      <w:r w:rsidR="00200890">
        <w:tab/>
      </w:r>
      <w:r>
        <w:t xml:space="preserve">    </w:t>
      </w:r>
      <w:r w:rsidR="00A01613">
        <w:t xml:space="preserve"> </w:t>
      </w:r>
      <w:r>
        <w:t>600</w:t>
      </w:r>
    </w:p>
    <w:p w:rsidR="003B5BF5" w:rsidRDefault="003B5BF5" w:rsidP="003B5BF5">
      <w:r>
        <w:t xml:space="preserve">     Factor income from  Abroad    </w:t>
      </w:r>
      <w:r w:rsidR="00A01613">
        <w:t xml:space="preserve">         </w:t>
      </w:r>
      <w:r>
        <w:t xml:space="preserve"> (-)  200</w:t>
      </w:r>
    </w:p>
    <w:p w:rsidR="003B5BF5" w:rsidRDefault="003B5BF5" w:rsidP="003B5BF5">
      <w:r>
        <w:t xml:space="preserve">     Excise duty                                </w:t>
      </w:r>
      <w:r w:rsidR="00200890">
        <w:tab/>
      </w:r>
      <w:r>
        <w:t xml:space="preserve">  </w:t>
      </w:r>
      <w:r w:rsidR="00A01613">
        <w:t xml:space="preserve">  </w:t>
      </w:r>
      <w:r>
        <w:t xml:space="preserve">    50</w:t>
      </w:r>
    </w:p>
    <w:p w:rsidR="003B5BF5" w:rsidRDefault="003B5BF5" w:rsidP="003B5BF5">
      <w:r>
        <w:t xml:space="preserve">     Subsidies                                        </w:t>
      </w:r>
      <w:r w:rsidR="00A01613">
        <w:t xml:space="preserve">            </w:t>
      </w:r>
      <w:r>
        <w:t xml:space="preserve">  20</w:t>
      </w:r>
    </w:p>
    <w:p w:rsidR="003B5BF5" w:rsidRDefault="003B5BF5" w:rsidP="003B5BF5">
      <w:r>
        <w:t xml:space="preserve">    Current transfer from Row               120</w:t>
      </w:r>
    </w:p>
    <w:p w:rsidR="001A5FED" w:rsidRDefault="003B5BF5" w:rsidP="00200890">
      <w:r>
        <w:t xml:space="preserve">23. Explain how externalities are limitation in taking GDP as an Index of welfare?    </w:t>
      </w:r>
    </w:p>
    <w:p w:rsidR="003B5BF5" w:rsidRDefault="003B5BF5" w:rsidP="001A5FED">
      <w:pPr>
        <w:jc w:val="center"/>
      </w:pPr>
      <w:r>
        <w:t>Or</w:t>
      </w:r>
    </w:p>
    <w:p w:rsidR="003B5BF5" w:rsidRDefault="003B5BF5" w:rsidP="003B5BF5">
      <w:r>
        <w:t xml:space="preserve">    Giving reason classify the following into final good and intermediate goods</w:t>
      </w:r>
    </w:p>
    <w:p w:rsidR="00200890" w:rsidRDefault="003B5BF5" w:rsidP="003B5BF5">
      <w:r>
        <w:t>a. Car purchased by taxi driver</w:t>
      </w:r>
      <w:r w:rsidR="00200890">
        <w:t xml:space="preserve"> .        </w:t>
      </w:r>
      <w:r>
        <w:t>b. Machines installed by a factory</w:t>
      </w:r>
      <w:r w:rsidR="00200890">
        <w:t xml:space="preserve">.            </w:t>
      </w:r>
      <w:r>
        <w:t xml:space="preserve">c. Jeans &amp; T shirt purchased by a retailer   </w:t>
      </w:r>
    </w:p>
    <w:p w:rsidR="003B5BF5" w:rsidRDefault="00200890" w:rsidP="003B5BF5">
      <w:r>
        <w:t>24.Give the meaning of inflilitionary gap and Defilitionary gap ?</w:t>
      </w:r>
      <w:r w:rsidR="003B5BF5">
        <w:t xml:space="preserve">                                                                                                                </w:t>
      </w:r>
    </w:p>
    <w:p w:rsidR="003B5BF5" w:rsidRDefault="003B5BF5" w:rsidP="003B5BF5">
      <w:r>
        <w:t>25.  How reserve ratio are used to control the flow of credit in an economy?</w:t>
      </w:r>
    </w:p>
    <w:p w:rsidR="003B5BF5" w:rsidRDefault="003B5BF5" w:rsidP="003B5BF5">
      <w:r>
        <w:t>26.  Why supply of forex increase with rise in exchange rate?</w:t>
      </w:r>
    </w:p>
    <w:p w:rsidR="003B5BF5" w:rsidRDefault="003B5BF5" w:rsidP="003B5BF5">
      <w:r>
        <w:t>27.  a)  If MPC is 0 what will be the value of K.</w:t>
      </w:r>
    </w:p>
    <w:p w:rsidR="003B5BF5" w:rsidRDefault="003B5BF5" w:rsidP="003B5BF5">
      <w:r>
        <w:t xml:space="preserve">      b) Can APC be greater than 1.</w:t>
      </w:r>
    </w:p>
    <w:p w:rsidR="003B5BF5" w:rsidRDefault="003B5BF5" w:rsidP="003B5BF5">
      <w:r>
        <w:t xml:space="preserve">      c). MPC can be greater than 1 in specific circumstances?</w:t>
      </w:r>
    </w:p>
    <w:p w:rsidR="003B5BF5" w:rsidRDefault="003B5BF5" w:rsidP="003B5BF5">
      <w:r>
        <w:t>28.      By giving reason classify the followings into direct tax and indirect tax</w:t>
      </w:r>
    </w:p>
    <w:p w:rsidR="003B5BF5" w:rsidRDefault="003B5BF5" w:rsidP="003B5BF5">
      <w:r>
        <w:t xml:space="preserve">      </w:t>
      </w:r>
      <w:r w:rsidR="001A5FED">
        <w:t>(</w:t>
      </w:r>
      <w:r>
        <w:t>a</w:t>
      </w:r>
      <w:r w:rsidR="001A5FED">
        <w:t>)</w:t>
      </w:r>
      <w:r>
        <w:t xml:space="preserve">. entertainment tax     </w:t>
      </w:r>
      <w:r w:rsidR="001A5FED">
        <w:t>(</w:t>
      </w:r>
      <w:r>
        <w:t xml:space="preserve"> b</w:t>
      </w:r>
      <w:r w:rsidR="001A5FED">
        <w:t>)</w:t>
      </w:r>
      <w:r>
        <w:t xml:space="preserve">. Corporate profit tax      </w:t>
      </w:r>
      <w:r w:rsidR="001A5FED">
        <w:t>©</w:t>
      </w:r>
      <w:r>
        <w:t>. VAT     d. Sales tax</w:t>
      </w:r>
    </w:p>
    <w:p w:rsidR="003B5BF5" w:rsidRDefault="003B5BF5" w:rsidP="003B5BF5">
      <w:r>
        <w:t xml:space="preserve">29.  In situation of Revenue deficit.  If govt. is not able to raise taxes or reduces.  Public   </w:t>
      </w:r>
    </w:p>
    <w:p w:rsidR="003B5BF5" w:rsidRDefault="003B5BF5" w:rsidP="003B5BF5">
      <w:r>
        <w:t xml:space="preserve">       expenditure.  What measures will you suggest to cope up with this situation</w:t>
      </w:r>
    </w:p>
    <w:p w:rsidR="003B5BF5" w:rsidRDefault="003B5BF5" w:rsidP="003B5BF5">
      <w:r>
        <w:t xml:space="preserve">30.  In an economy S= -50+ 0.5y is the saving function ( Where S= saving and Y = National   </w:t>
      </w:r>
    </w:p>
    <w:p w:rsidR="003B5BF5" w:rsidRDefault="003B5BF5" w:rsidP="003B5BF5">
      <w:r>
        <w:t xml:space="preserve">       income ) and investment expenditure is 7000. Calculate Eqm level of national income. </w:t>
      </w:r>
    </w:p>
    <w:p w:rsidR="003B5BF5" w:rsidRDefault="003B5BF5" w:rsidP="003B5BF5">
      <w:r>
        <w:t xml:space="preserve">      Consumption    expenditure at eqm level of national income.                                                         Or</w:t>
      </w:r>
    </w:p>
    <w:p w:rsidR="003B5BF5" w:rsidRDefault="003B5BF5" w:rsidP="003B5BF5">
      <w:r>
        <w:lastRenderedPageBreak/>
        <w:t xml:space="preserve">     Given consumption function C=100 + .75Y C= Consumption expenditure and Y = national    </w:t>
      </w:r>
    </w:p>
    <w:p w:rsidR="001A5FED" w:rsidRDefault="003B5BF5" w:rsidP="003B5BF5">
      <w:r>
        <w:t xml:space="preserve">      income . Calculate:-    a) Equilibrium level of national income b) Consumption expenditure at</w:t>
      </w:r>
    </w:p>
    <w:p w:rsidR="003B5BF5" w:rsidRDefault="001A5FED" w:rsidP="003B5BF5">
      <w:r>
        <w:t xml:space="preserve">      </w:t>
      </w:r>
      <w:r w:rsidR="003B5BF5">
        <w:t xml:space="preserve"> equilibrium level of national income</w:t>
      </w:r>
    </w:p>
    <w:p w:rsidR="003B5BF5" w:rsidRDefault="003B5BF5" w:rsidP="003B5BF5">
      <w:r>
        <w:t>31. Which of the  following items is a part of compensation of employees? Give reason</w:t>
      </w:r>
    </w:p>
    <w:p w:rsidR="003B5BF5" w:rsidRDefault="003B5BF5" w:rsidP="003B5BF5">
      <w:r>
        <w:t xml:space="preserve">  a.  medical  expenses of a firm on treatment  of employee</w:t>
      </w:r>
    </w:p>
    <w:p w:rsidR="003B5BF5" w:rsidRDefault="003B5BF5" w:rsidP="003B5BF5">
      <w:r>
        <w:t xml:space="preserve">  b.  Commission received on the sale of second hand good</w:t>
      </w:r>
    </w:p>
    <w:p w:rsidR="003B5BF5" w:rsidRDefault="003B5BF5" w:rsidP="003B5BF5">
      <w:r>
        <w:t>c. Retirement pension</w:t>
      </w:r>
    </w:p>
    <w:p w:rsidR="00200890" w:rsidRPr="00200890" w:rsidRDefault="003B5BF5" w:rsidP="003B5BF5">
      <w:pPr>
        <w:rPr>
          <w:b/>
        </w:rPr>
      </w:pPr>
      <w:r w:rsidRPr="00200890">
        <w:rPr>
          <w:b/>
        </w:rPr>
        <w:t xml:space="preserve">                            </w:t>
      </w:r>
      <w:r w:rsidR="00200890" w:rsidRPr="00200890">
        <w:rPr>
          <w:b/>
        </w:rPr>
        <w:t xml:space="preserve">Paper submitted </w:t>
      </w:r>
      <w:r w:rsidR="001A5FED">
        <w:rPr>
          <w:b/>
        </w:rPr>
        <w:t xml:space="preserve"> </w:t>
      </w:r>
      <w:r w:rsidR="00200890" w:rsidRPr="00200890">
        <w:rPr>
          <w:b/>
        </w:rPr>
        <w:t>by</w:t>
      </w:r>
      <w:r w:rsidR="00A01613">
        <w:rPr>
          <w:b/>
        </w:rPr>
        <w:t xml:space="preserve"> </w:t>
      </w:r>
      <w:r w:rsidR="00200890" w:rsidRPr="00200890">
        <w:rPr>
          <w:b/>
        </w:rPr>
        <w:t xml:space="preserve"> Sanjeev</w:t>
      </w:r>
      <w:r w:rsidR="00A01613">
        <w:rPr>
          <w:b/>
        </w:rPr>
        <w:t xml:space="preserve"> </w:t>
      </w:r>
      <w:r w:rsidR="00200890" w:rsidRPr="00200890">
        <w:rPr>
          <w:b/>
        </w:rPr>
        <w:t xml:space="preserve"> Vaid </w:t>
      </w:r>
      <w:r w:rsidR="00A01613">
        <w:rPr>
          <w:b/>
        </w:rPr>
        <w:t xml:space="preserve"> </w:t>
      </w:r>
      <w:r w:rsidR="00200890" w:rsidRPr="00200890">
        <w:rPr>
          <w:b/>
        </w:rPr>
        <w:t xml:space="preserve"> ( www.thegurukulinstitute.in</w:t>
      </w:r>
      <w:r w:rsidR="00200890">
        <w:rPr>
          <w:b/>
        </w:rPr>
        <w:t>)</w:t>
      </w:r>
    </w:p>
    <w:p w:rsidR="00474330" w:rsidRPr="00AC1CC2" w:rsidRDefault="003B5BF5" w:rsidP="00474330">
      <w:pPr>
        <w:pStyle w:val="NoSpacing"/>
        <w:tabs>
          <w:tab w:val="center" w:pos="4680"/>
          <w:tab w:val="left" w:pos="8516"/>
        </w:tabs>
        <w:jc w:val="center"/>
        <w:rPr>
          <w:rStyle w:val="BookTitle"/>
          <w:rFonts w:ascii="Arial" w:hAnsi="Arial" w:cs="Arial"/>
          <w:b w:val="0"/>
        </w:rPr>
      </w:pPr>
      <w:r>
        <w:t xml:space="preserve">                        </w:t>
      </w:r>
      <w:r w:rsidR="00474330" w:rsidRPr="00AC1CC2">
        <w:rPr>
          <w:rStyle w:val="BookTitle"/>
          <w:rFonts w:ascii="Arial" w:hAnsi="Arial" w:cs="Arial"/>
          <w:b w:val="0"/>
          <w:noProof/>
        </w:rPr>
        <w:drawing>
          <wp:inline distT="0" distB="0" distL="0" distR="0">
            <wp:extent cx="957263" cy="745223"/>
            <wp:effectExtent l="19050" t="0" r="0" b="0"/>
            <wp:docPr id="2" name="Picture 0" descr="Guru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uku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65" cy="74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330" w:rsidRPr="0091081C">
        <w:rPr>
          <w:rFonts w:cstheme="majorBidi"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14673" o:spid="_x0000_s1027" type="#_x0000_t136" style="position:absolute;left:0;text-align:left;margin-left:0;margin-top:0;width:602.4pt;height:57.35pt;rotation:315;z-index:-251656192;mso-position-horizontal:center;mso-position-horizontal-relative:margin;mso-position-vertical:center;mso-position-vertical-relative:margin" o:allowincell="f" fillcolor="gray [1629]" stroked="f">
            <v:fill opacity=".5"/>
            <v:textpath style="font-family:&quot;Times New Roman&quot;;font-size:1pt" string="  "/>
            <w10:wrap anchorx="margin" anchory="margin"/>
          </v:shape>
        </w:pict>
      </w:r>
      <w:r w:rsidR="00474330" w:rsidRPr="007A7ACF">
        <w:rPr>
          <w:rStyle w:val="BookTitle"/>
          <w:rFonts w:ascii="Arial" w:hAnsi="Arial" w:cs="Arial"/>
          <w:sz w:val="48"/>
          <w:szCs w:val="48"/>
        </w:rPr>
        <w:t>THE GURUKUL INSTITUTE</w:t>
      </w:r>
    </w:p>
    <w:p w:rsidR="00474330" w:rsidRPr="00985E25" w:rsidRDefault="00474330" w:rsidP="00474330">
      <w:pPr>
        <w:pStyle w:val="Header"/>
        <w:tabs>
          <w:tab w:val="left" w:pos="214"/>
        </w:tabs>
        <w:jc w:val="center"/>
        <w:rPr>
          <w:rStyle w:val="BookTitle"/>
          <w:rFonts w:ascii="Arial" w:hAnsi="Arial" w:cs="Arial"/>
          <w:sz w:val="24"/>
          <w:szCs w:val="24"/>
        </w:rPr>
      </w:pPr>
      <w:r w:rsidRPr="007A7ACF">
        <w:rPr>
          <w:rStyle w:val="BookTitle"/>
          <w:rFonts w:ascii="Arial" w:hAnsi="Arial" w:cs="Arial"/>
          <w:sz w:val="28"/>
          <w:szCs w:val="28"/>
        </w:rPr>
        <w:t xml:space="preserve">Plot </w:t>
      </w:r>
      <w:r w:rsidRPr="00985E25">
        <w:rPr>
          <w:rStyle w:val="BookTitle"/>
          <w:rFonts w:ascii="Arial" w:hAnsi="Arial" w:cs="Arial"/>
          <w:sz w:val="24"/>
          <w:szCs w:val="24"/>
        </w:rPr>
        <w:t>5C, 2nd floor, Ganapati complex, sec-13, opp.  Jaipuria School,</w:t>
      </w:r>
    </w:p>
    <w:p w:rsidR="00474330" w:rsidRPr="00985E25" w:rsidRDefault="00474330" w:rsidP="00474330">
      <w:pPr>
        <w:jc w:val="center"/>
        <w:rPr>
          <w:rFonts w:ascii="Arial" w:hAnsi="Arial" w:cs="Arial"/>
          <w:b/>
          <w:bCs/>
          <w:smallCaps/>
          <w:spacing w:val="5"/>
        </w:rPr>
      </w:pPr>
      <w:r w:rsidRPr="00985E25">
        <w:rPr>
          <w:rStyle w:val="BookTitle"/>
          <w:rFonts w:ascii="Arial" w:hAnsi="Arial" w:cs="Arial"/>
        </w:rPr>
        <w:t>Vasundhara,Ghaziabad (U.P).CELL;9810780903</w:t>
      </w:r>
    </w:p>
    <w:p w:rsidR="00474330" w:rsidRDefault="00474330" w:rsidP="00474330">
      <w:pPr>
        <w:pStyle w:val="Footer"/>
        <w:jc w:val="center"/>
      </w:pPr>
      <w:r w:rsidRPr="00200890">
        <w:rPr>
          <w:b/>
        </w:rPr>
        <w:t>www.thegurukulinstitute.in</w:t>
      </w:r>
    </w:p>
    <w:p w:rsidR="003207F9" w:rsidRDefault="003207F9" w:rsidP="003B5BF5"/>
    <w:sectPr w:rsidR="003207F9" w:rsidSect="001A5FED">
      <w:headerReference w:type="default" r:id="rId7"/>
      <w:footerReference w:type="default" r:id="rId8"/>
      <w:pgSz w:w="11907" w:h="16839" w:code="9"/>
      <w:pgMar w:top="720" w:right="720" w:bottom="450" w:left="720" w:header="720" w:footer="10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85" w:rsidRDefault="004D6E85" w:rsidP="00200890">
      <w:pPr>
        <w:spacing w:after="0" w:line="240" w:lineRule="auto"/>
      </w:pPr>
      <w:r>
        <w:separator/>
      </w:r>
    </w:p>
  </w:endnote>
  <w:endnote w:type="continuationSeparator" w:id="1">
    <w:p w:rsidR="004D6E85" w:rsidRDefault="004D6E85" w:rsidP="0020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0" w:rsidRPr="006718A0" w:rsidRDefault="00474330" w:rsidP="00474330">
    <w:pPr>
      <w:pStyle w:val="Footer"/>
      <w:ind w:left="360" w:hanging="360"/>
      <w:jc w:val="center"/>
      <w:rPr>
        <w:rFonts w:ascii="Arial" w:hAnsi="Arial" w:cs="Arial"/>
        <w:b/>
        <w:sz w:val="20"/>
        <w:szCs w:val="20"/>
      </w:rPr>
    </w:pPr>
    <w:r w:rsidRPr="006718A0">
      <w:rPr>
        <w:b/>
        <w:sz w:val="20"/>
        <w:szCs w:val="20"/>
      </w:rPr>
      <w:t xml:space="preserve">    </w:t>
    </w:r>
    <w:hyperlink r:id="rId1"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www.cbseguess.com</w:t>
      </w:r>
    </w:hyperlink>
    <w:r w:rsidRPr="006718A0">
      <w:rPr>
        <w:rFonts w:ascii="Arial" w:hAnsi="Arial" w:cs="Arial"/>
        <w:b/>
        <w:sz w:val="20"/>
        <w:szCs w:val="20"/>
      </w:rPr>
      <w:br/>
      <w:t>Other Educational Portals</w:t>
    </w:r>
    <w:r w:rsidRPr="006718A0">
      <w:rPr>
        <w:rFonts w:ascii="Arial" w:hAnsi="Arial" w:cs="Arial"/>
        <w:b/>
        <w:sz w:val="20"/>
        <w:szCs w:val="20"/>
      </w:rPr>
      <w:br/>
    </w:r>
    <w:hyperlink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www.icseguess.com | www.ignouguess.com|www.aipmtguess.com | www.aieeeguess.com | www.niosguess.com | www.iitguess.com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85" w:rsidRDefault="004D6E85" w:rsidP="00200890">
      <w:pPr>
        <w:spacing w:after="0" w:line="240" w:lineRule="auto"/>
      </w:pPr>
      <w:r>
        <w:separator/>
      </w:r>
    </w:p>
  </w:footnote>
  <w:footnote w:type="continuationSeparator" w:id="1">
    <w:p w:rsidR="004D6E85" w:rsidRDefault="004D6E85" w:rsidP="0020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474330" w:rsidRPr="000D022D" w:rsidTr="0050023C">
      <w:trPr>
        <w:trHeight w:val="1131"/>
        <w:jc w:val="center"/>
      </w:trPr>
      <w:tc>
        <w:tcPr>
          <w:tcW w:w="4033" w:type="dxa"/>
          <w:vAlign w:val="center"/>
        </w:tcPr>
        <w:p w:rsidR="00474330" w:rsidRDefault="00474330" w:rsidP="0050023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474330" w:rsidRPr="000D022D" w:rsidRDefault="00474330" w:rsidP="0050023C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200890" w:rsidRDefault="00200890" w:rsidP="004743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B5BF5"/>
    <w:rsid w:val="00081917"/>
    <w:rsid w:val="000A38AE"/>
    <w:rsid w:val="00143B16"/>
    <w:rsid w:val="001A5FED"/>
    <w:rsid w:val="00200890"/>
    <w:rsid w:val="0028509A"/>
    <w:rsid w:val="003207F9"/>
    <w:rsid w:val="003B5BF5"/>
    <w:rsid w:val="00474330"/>
    <w:rsid w:val="004D6E85"/>
    <w:rsid w:val="005E501C"/>
    <w:rsid w:val="00602D7D"/>
    <w:rsid w:val="0084687F"/>
    <w:rsid w:val="0091081C"/>
    <w:rsid w:val="00970ED5"/>
    <w:rsid w:val="00A01613"/>
    <w:rsid w:val="00AE41E8"/>
    <w:rsid w:val="00B044D3"/>
    <w:rsid w:val="00B1010F"/>
    <w:rsid w:val="00C01F31"/>
    <w:rsid w:val="00C06C5D"/>
    <w:rsid w:val="00CC3148"/>
    <w:rsid w:val="00CE2ABC"/>
    <w:rsid w:val="00F27EC0"/>
    <w:rsid w:val="00F338AF"/>
    <w:rsid w:val="00F4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7EC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27EC0"/>
  </w:style>
  <w:style w:type="character" w:styleId="BookTitle">
    <w:name w:val="Book Title"/>
    <w:basedOn w:val="DefaultParagraphFont"/>
    <w:uiPriority w:val="33"/>
    <w:qFormat/>
    <w:rsid w:val="00F27EC0"/>
    <w:rPr>
      <w:b/>
      <w:bCs/>
      <w:smallCaps/>
      <w:spacing w:val="5"/>
    </w:rPr>
  </w:style>
  <w:style w:type="paragraph" w:styleId="Header">
    <w:name w:val="header"/>
    <w:aliases w:val=" Char Char, Char Char Char Char"/>
    <w:basedOn w:val="Normal"/>
    <w:link w:val="HeaderChar"/>
    <w:unhideWhenUsed/>
    <w:rsid w:val="003B5BF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pacing w:val="5"/>
      <w:sz w:val="20"/>
      <w:szCs w:val="20"/>
    </w:r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3B5BF5"/>
    <w:rPr>
      <w:rFonts w:ascii="Times New Roman" w:hAnsi="Times New Roman" w:cs="Times New Roman"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90"/>
  </w:style>
  <w:style w:type="character" w:styleId="Hyperlink">
    <w:name w:val="Hyperlink"/>
    <w:basedOn w:val="DefaultParagraphFont"/>
    <w:uiPriority w:val="99"/>
    <w:unhideWhenUsed/>
    <w:rsid w:val="00474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Gurukul</dc:creator>
  <cp:keywords/>
  <dc:description/>
  <cp:lastModifiedBy>Accounts</cp:lastModifiedBy>
  <cp:revision>7</cp:revision>
  <cp:lastPrinted>2013-02-04T08:05:00Z</cp:lastPrinted>
  <dcterms:created xsi:type="dcterms:W3CDTF">2013-02-04T07:35:00Z</dcterms:created>
  <dcterms:modified xsi:type="dcterms:W3CDTF">2013-02-20T08:48:00Z</dcterms:modified>
</cp:coreProperties>
</file>