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58" w:rsidRPr="00EC0CD7" w:rsidRDefault="001177A9" w:rsidP="00055E58">
      <w:pPr>
        <w:jc w:val="center"/>
        <w:rPr>
          <w:rFonts w:ascii="Times New Roman" w:hAnsi="Times New Roman" w:cs="Times New Roman"/>
          <w:b/>
          <w:sz w:val="40"/>
        </w:rPr>
      </w:pPr>
      <w:r>
        <w:rPr>
          <w:rFonts w:ascii="Times New Roman" w:hAnsi="Times New Roman" w:cs="Times New Roman"/>
          <w:b/>
          <w:noProof/>
          <w:sz w:val="52"/>
        </w:rPr>
        <mc:AlternateContent>
          <mc:Choice Requires="wps">
            <w:drawing>
              <wp:anchor distT="0" distB="0" distL="114300" distR="114300" simplePos="0" relativeHeight="251657215" behindDoc="0" locked="0" layoutInCell="1" allowOverlap="1">
                <wp:simplePos x="0" y="0"/>
                <wp:positionH relativeFrom="column">
                  <wp:posOffset>2324735</wp:posOffset>
                </wp:positionH>
                <wp:positionV relativeFrom="paragraph">
                  <wp:posOffset>840105</wp:posOffset>
                </wp:positionV>
                <wp:extent cx="1162685" cy="318770"/>
                <wp:effectExtent l="10160" t="13970" r="8255"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318770"/>
                        </a:xfrm>
                        <a:prstGeom prst="rect">
                          <a:avLst/>
                        </a:prstGeom>
                        <a:solidFill>
                          <a:schemeClr val="tx1">
                            <a:lumMod val="100000"/>
                            <a:lumOff val="0"/>
                          </a:schemeClr>
                        </a:solidFill>
                        <a:ln w="9525">
                          <a:solidFill>
                            <a:srgbClr val="000000"/>
                          </a:solidFill>
                          <a:miter lim="800000"/>
                          <a:headEnd/>
                          <a:tailEnd/>
                        </a:ln>
                      </wps:spPr>
                      <wps:txbx>
                        <w:txbxContent>
                          <w:p w:rsidR="00055E58" w:rsidRPr="00055E58" w:rsidRDefault="006A2E5A" w:rsidP="00055E58">
                            <w:pPr>
                              <w:jc w:val="center"/>
                              <w:rPr>
                                <w:color w:val="FFFFFF" w:themeColor="background1"/>
                                <w:sz w:val="28"/>
                              </w:rPr>
                            </w:pPr>
                            <w:r>
                              <w:rPr>
                                <w:color w:val="FFFFFF" w:themeColor="background1"/>
                                <w:sz w:val="28"/>
                              </w:rPr>
                              <w:t>UNIT TEST-1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3.05pt;margin-top:66.15pt;width:91.55pt;height:2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" fillcolor="black [3213]">
                <v:textbox>
                  <w:txbxContent>
                    <w:p w:rsidR="00055E58" w:rsidRPr="00055E58" w:rsidRDefault="006A2E5A" w:rsidP="00055E58">
                      <w:pPr>
                        <w:jc w:val="center"/>
                        <w:rPr>
                          <w:color w:val="FFFFFF" w:themeColor="background1"/>
                          <w:sz w:val="28"/>
                        </w:rPr>
                      </w:pPr>
                      <w:r>
                        <w:rPr>
                          <w:color w:val="FFFFFF" w:themeColor="background1"/>
                          <w:sz w:val="28"/>
                        </w:rPr>
                        <w:t>UNIT TEST-1</w:t>
                      </w:r>
                    </w:p>
                  </w:txbxContent>
                </v:textbox>
              </v:shape>
            </w:pict>
          </mc:Fallback>
        </mc:AlternateContent>
      </w:r>
      <w:r>
        <w:rPr>
          <w:rFonts w:ascii="Times New Roman" w:hAnsi="Times New Roman" w:cs="Times New Roman"/>
          <w:b/>
          <w:noProof/>
          <w:sz w:val="52"/>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-102235</wp:posOffset>
                </wp:positionV>
                <wp:extent cx="1141095" cy="1098550"/>
                <wp:effectExtent l="381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E58" w:rsidRDefault="00055E58">
                            <w:r>
                              <w:rPr>
                                <w:noProof/>
                              </w:rPr>
                              <w:drawing>
                                <wp:inline distT="0" distB="0" distL="0" distR="0">
                                  <wp:extent cx="814070" cy="765754"/>
                                  <wp:effectExtent l="19050" t="0" r="5080" b="0"/>
                                  <wp:docPr id="1" name="Picture 1" descr="E:\pen drive data projects\website\index\logow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 drive data projects\website\index\logowings.gif"/>
                                          <pic:cNvPicPr>
                                            <a:picLocks noChangeAspect="1" noChangeArrowheads="1"/>
                                          </pic:cNvPicPr>
                                        </pic:nvPicPr>
                                        <pic:blipFill>
                                          <a:blip r:embed="rId8"/>
                                          <a:srcRect/>
                                          <a:stretch>
                                            <a:fillRect/>
                                          </a:stretch>
                                        </pic:blipFill>
                                        <pic:spPr bwMode="auto">
                                          <a:xfrm>
                                            <a:off x="0" y="0"/>
                                            <a:ext cx="814070" cy="765754"/>
                                          </a:xfrm>
                                          <a:prstGeom prst="rect">
                                            <a:avLst/>
                                          </a:prstGeom>
                                          <a:noFill/>
                                          <a:ln w="9525">
                                            <a:noFill/>
                                            <a:miter lim="800000"/>
                                            <a:headEnd/>
                                            <a:tailEnd/>
                                          </a:ln>
                                        </pic:spPr>
                                      </pic:pic>
                                    </a:graphicData>
                                  </a:graphic>
                                </wp:inline>
                              </w:drawing>
                            </w:r>
                            <w:r w:rsidRPr="00055E58">
                              <w:rPr>
                                <w:sz w:val="12"/>
                              </w:rPr>
                              <w:br/>
                            </w:r>
                            <w:r w:rsidRPr="00055E58">
                              <w:rPr>
                                <w:sz w:val="18"/>
                              </w:rPr>
                              <w:t>MINDS ON WINGS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7pt;margin-top:-8.05pt;width:89.8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" stroked="f">
                <v:textbox>
                  <w:txbxContent>
                    <w:p w:rsidR="00055E58" w:rsidRDefault="00055E58">
                      <w:r>
                        <w:rPr>
                          <w:noProof/>
                        </w:rPr>
                        <w:drawing>
                          <wp:inline distT="0" distB="0" distL="0" distR="0">
                            <wp:extent cx="814070" cy="765754"/>
                            <wp:effectExtent l="19050" t="0" r="5080" b="0"/>
                            <wp:docPr id="1" name="Picture 1" descr="E:\pen drive data projects\website\index\logow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 drive data projects\website\index\logowings.gif"/>
                                    <pic:cNvPicPr>
                                      <a:picLocks noChangeAspect="1" noChangeArrowheads="1"/>
                                    </pic:cNvPicPr>
                                  </pic:nvPicPr>
                                  <pic:blipFill>
                                    <a:blip r:embed="rId8"/>
                                    <a:srcRect/>
                                    <a:stretch>
                                      <a:fillRect/>
                                    </a:stretch>
                                  </pic:blipFill>
                                  <pic:spPr bwMode="auto">
                                    <a:xfrm>
                                      <a:off x="0" y="0"/>
                                      <a:ext cx="814070" cy="765754"/>
                                    </a:xfrm>
                                    <a:prstGeom prst="rect">
                                      <a:avLst/>
                                    </a:prstGeom>
                                    <a:noFill/>
                                    <a:ln w="9525">
                                      <a:noFill/>
                                      <a:miter lim="800000"/>
                                      <a:headEnd/>
                                      <a:tailEnd/>
                                    </a:ln>
                                  </pic:spPr>
                                </pic:pic>
                              </a:graphicData>
                            </a:graphic>
                          </wp:inline>
                        </w:drawing>
                      </w:r>
                      <w:r w:rsidRPr="00055E58">
                        <w:rPr>
                          <w:sz w:val="12"/>
                        </w:rPr>
                        <w:br/>
                      </w:r>
                      <w:r w:rsidRPr="00055E58">
                        <w:rPr>
                          <w:sz w:val="18"/>
                        </w:rPr>
                        <w:t>MINDS ON WINGS</w:t>
                      </w:r>
                    </w:p>
                  </w:txbxContent>
                </v:textbox>
              </v:shape>
            </w:pict>
          </mc:Fallback>
        </mc:AlternateContent>
      </w:r>
      <w:r w:rsidR="00055E58" w:rsidRPr="004E6A49">
        <w:rPr>
          <w:rFonts w:ascii="Times New Roman" w:hAnsi="Times New Roman" w:cs="Times New Roman"/>
          <w:b/>
          <w:sz w:val="52"/>
        </w:rPr>
        <w:t>Birla International School</w:t>
      </w:r>
      <w:r w:rsidR="00055E58">
        <w:rPr>
          <w:b/>
          <w:sz w:val="40"/>
        </w:rPr>
        <w:br/>
      </w:r>
      <w:r w:rsidR="00234D05">
        <w:rPr>
          <w:rFonts w:ascii="Times New Roman" w:hAnsi="Times New Roman" w:cs="Times New Roman"/>
          <w:b/>
          <w:i/>
          <w:sz w:val="32"/>
          <w:szCs w:val="32"/>
        </w:rPr>
        <w:t>Academic Session: 2017</w:t>
      </w:r>
      <w:r w:rsidR="00055E58" w:rsidRPr="00EC0CD7">
        <w:rPr>
          <w:rFonts w:ascii="Times New Roman" w:hAnsi="Times New Roman" w:cs="Times New Roman"/>
          <w:b/>
          <w:i/>
          <w:sz w:val="32"/>
          <w:szCs w:val="32"/>
        </w:rPr>
        <w:t>-1</w:t>
      </w:r>
      <w:r w:rsidR="00234D05">
        <w:rPr>
          <w:rFonts w:ascii="Times New Roman" w:hAnsi="Times New Roman" w:cs="Times New Roman"/>
          <w:b/>
          <w:i/>
          <w:sz w:val="32"/>
          <w:szCs w:val="32"/>
        </w:rPr>
        <w:t>8</w:t>
      </w:r>
      <w:r w:rsidR="00055E58" w:rsidRPr="00EC0CD7">
        <w:rPr>
          <w:rFonts w:ascii="Times New Roman" w:hAnsi="Times New Roman" w:cs="Times New Roman"/>
          <w:sz w:val="32"/>
          <w:szCs w:val="32"/>
        </w:rPr>
        <w:br/>
      </w:r>
      <w:r w:rsidR="00055E58" w:rsidRPr="004E6A49">
        <w:rPr>
          <w:sz w:val="32"/>
          <w:szCs w:val="32"/>
        </w:rPr>
        <w:br/>
      </w:r>
      <w:r w:rsidR="00EC0CD7">
        <w:rPr>
          <w:sz w:val="32"/>
          <w:szCs w:val="32"/>
        </w:rPr>
        <w:br/>
      </w:r>
      <w:r w:rsidR="00055E58" w:rsidRPr="00EC0CD7">
        <w:rPr>
          <w:rFonts w:ascii="Times New Roman" w:hAnsi="Times New Roman" w:cs="Times New Roman"/>
          <w:sz w:val="28"/>
          <w:szCs w:val="32"/>
        </w:rPr>
        <w:t xml:space="preserve">Subject: </w:t>
      </w:r>
      <w:r w:rsidR="00E05DCB">
        <w:rPr>
          <w:rFonts w:ascii="Times New Roman" w:hAnsi="Times New Roman" w:cs="Times New Roman"/>
          <w:b/>
          <w:sz w:val="28"/>
          <w:szCs w:val="32"/>
          <w:u w:val="single"/>
        </w:rPr>
        <w:t>Accountancy</w:t>
      </w:r>
      <w:r w:rsidR="00437215">
        <w:rPr>
          <w:rFonts w:ascii="Times New Roman" w:hAnsi="Times New Roman" w:cs="Times New Roman"/>
          <w:sz w:val="28"/>
          <w:szCs w:val="32"/>
        </w:rPr>
        <w:t xml:space="preserve">| Grade: </w:t>
      </w:r>
      <w:r w:rsidR="00184D68" w:rsidRPr="00E744CD">
        <w:rPr>
          <w:rFonts w:ascii="Times New Roman" w:hAnsi="Times New Roman" w:cs="Times New Roman"/>
          <w:b/>
          <w:bCs/>
          <w:sz w:val="28"/>
          <w:szCs w:val="32"/>
        </w:rPr>
        <w:t>XI</w:t>
      </w:r>
      <w:r w:rsidR="00E05DCB">
        <w:rPr>
          <w:rFonts w:ascii="Times New Roman" w:hAnsi="Times New Roman" w:cs="Times New Roman"/>
          <w:b/>
          <w:bCs/>
          <w:sz w:val="28"/>
          <w:szCs w:val="32"/>
        </w:rPr>
        <w:t>I</w:t>
      </w:r>
      <w:r w:rsidR="00055E58" w:rsidRPr="00E744CD">
        <w:rPr>
          <w:rFonts w:ascii="Times New Roman" w:hAnsi="Times New Roman" w:cs="Times New Roman"/>
          <w:b/>
          <w:bCs/>
          <w:sz w:val="28"/>
          <w:szCs w:val="32"/>
        </w:rPr>
        <w:br/>
      </w:r>
      <w:r w:rsidR="00055E58" w:rsidRPr="00EC0CD7">
        <w:rPr>
          <w:rFonts w:ascii="Times New Roman" w:hAnsi="Times New Roman" w:cs="Times New Roman"/>
          <w:sz w:val="28"/>
          <w:szCs w:val="32"/>
        </w:rPr>
        <w:t>Code No:</w:t>
      </w:r>
      <w:r w:rsidR="00055E58" w:rsidRPr="00EC0CD7">
        <w:rPr>
          <w:rFonts w:ascii="Times New Roman" w:hAnsi="Times New Roman" w:cs="Times New Roman"/>
          <w:b/>
          <w:sz w:val="36"/>
        </w:rPr>
        <w:t xml:space="preserve"> </w:t>
      </w:r>
      <w:r w:rsidR="00055E58" w:rsidRPr="00EC0CD7">
        <w:rPr>
          <w:rFonts w:ascii="Times New Roman" w:hAnsi="Times New Roman" w:cs="Times New Roman"/>
          <w:b/>
          <w:sz w:val="28"/>
        </w:rPr>
        <w:t>Subject</w:t>
      </w:r>
      <w:r w:rsidR="00055E58" w:rsidRPr="00EC0CD7">
        <w:rPr>
          <w:rFonts w:ascii="Times New Roman" w:hAnsi="Times New Roman" w:cs="Times New Roman"/>
          <w:b/>
          <w:sz w:val="36"/>
        </w:rPr>
        <w:t xml:space="preserve"> </w:t>
      </w:r>
      <w:r w:rsidR="00437215">
        <w:rPr>
          <w:rFonts w:ascii="Times New Roman" w:hAnsi="Times New Roman" w:cs="Times New Roman"/>
          <w:b/>
          <w:sz w:val="36"/>
        </w:rPr>
        <w:t>c</w:t>
      </w:r>
      <w:r w:rsidR="00055E58" w:rsidRPr="00EC0CD7">
        <w:rPr>
          <w:rFonts w:ascii="Times New Roman" w:hAnsi="Times New Roman" w:cs="Times New Roman"/>
          <w:b/>
          <w:sz w:val="28"/>
        </w:rPr>
        <w:t xml:space="preserve">ode </w:t>
      </w:r>
      <w:r w:rsidR="00697FD7">
        <w:rPr>
          <w:rFonts w:ascii="Times New Roman" w:hAnsi="Times New Roman" w:cs="Times New Roman"/>
          <w:b/>
          <w:sz w:val="28"/>
        </w:rPr>
        <w:t>05</w:t>
      </w:r>
      <w:r w:rsidR="00284071">
        <w:rPr>
          <w:rFonts w:ascii="Times New Roman" w:hAnsi="Times New Roman" w:cs="Times New Roman"/>
          <w:b/>
          <w:sz w:val="28"/>
        </w:rPr>
        <w:t>5</w:t>
      </w:r>
    </w:p>
    <w:p w:rsidR="00055E58" w:rsidRDefault="00055E58" w:rsidP="00055E58">
      <w:pPr>
        <w:rPr>
          <w:b/>
        </w:rPr>
      </w:pPr>
      <w:r>
        <w:rPr>
          <w:b/>
          <w:sz w:val="28"/>
        </w:rPr>
        <w:t xml:space="preserve">Time: </w:t>
      </w:r>
      <w:r w:rsidR="00E05DCB">
        <w:rPr>
          <w:b/>
          <w:sz w:val="28"/>
        </w:rPr>
        <w:t>1:15 Min</w:t>
      </w:r>
      <w:r w:rsidR="00184D68">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MM: </w:t>
      </w:r>
      <w:r w:rsidR="00E05DCB">
        <w:rPr>
          <w:b/>
          <w:sz w:val="28"/>
        </w:rPr>
        <w:t>40</w:t>
      </w:r>
      <w:r>
        <w:rPr>
          <w:b/>
          <w:sz w:val="28"/>
        </w:rPr>
        <w:br/>
      </w:r>
      <w:r>
        <w:rPr>
          <w:b/>
        </w:rPr>
        <w:t>_____________________________________________________________________________________</w:t>
      </w:r>
    </w:p>
    <w:p w:rsidR="00055E58" w:rsidRPr="00055E58" w:rsidRDefault="00055E58" w:rsidP="00055E58">
      <w:pPr>
        <w:rPr>
          <w:rFonts w:ascii="Arial" w:hAnsi="Arial" w:cs="Arial"/>
          <w:b/>
          <w:i/>
          <w:sz w:val="24"/>
        </w:rPr>
      </w:pPr>
      <w:r w:rsidRPr="00055E58">
        <w:rPr>
          <w:rFonts w:ascii="Arial" w:hAnsi="Arial" w:cs="Arial"/>
          <w:b/>
          <w:i/>
          <w:sz w:val="24"/>
        </w:rPr>
        <w:t>General Instructions:</w:t>
      </w:r>
    </w:p>
    <w:p w:rsidR="00055E58" w:rsidRPr="00320577" w:rsidRDefault="00055E58" w:rsidP="00055E58">
      <w:pPr>
        <w:spacing w:after="0" w:line="360" w:lineRule="auto"/>
        <w:rPr>
          <w:rFonts w:ascii="Times New Roman" w:hAnsi="Times New Roman" w:cs="Times New Roman"/>
          <w:sz w:val="20"/>
        </w:rPr>
      </w:pPr>
      <w:r w:rsidRPr="00320577">
        <w:rPr>
          <w:rFonts w:ascii="Times New Roman" w:hAnsi="Times New Roman" w:cs="Times New Roman"/>
          <w:sz w:val="20"/>
        </w:rPr>
        <w:t xml:space="preserve">(i) </w:t>
      </w:r>
      <w:r w:rsidR="00EC0CD7" w:rsidRPr="00320577">
        <w:rPr>
          <w:rFonts w:ascii="Times New Roman" w:hAnsi="Times New Roman" w:cs="Times New Roman"/>
          <w:sz w:val="20"/>
        </w:rPr>
        <w:t xml:space="preserve">  </w:t>
      </w:r>
      <w:r w:rsidRPr="00320577">
        <w:rPr>
          <w:rFonts w:ascii="Times New Roman" w:hAnsi="Times New Roman" w:cs="Times New Roman"/>
          <w:sz w:val="20"/>
        </w:rPr>
        <w:t>All the questions are compulsory,</w:t>
      </w:r>
    </w:p>
    <w:p w:rsidR="0006594D" w:rsidRPr="00320577" w:rsidRDefault="0006594D" w:rsidP="00055E58">
      <w:pPr>
        <w:pBdr>
          <w:bottom w:val="single" w:sz="12" w:space="1" w:color="auto"/>
        </w:pBdr>
        <w:spacing w:after="0" w:line="360" w:lineRule="exact"/>
        <w:jc w:val="both"/>
        <w:rPr>
          <w:rFonts w:ascii="Times New Roman" w:hAnsi="Times New Roman" w:cs="Times New Roman"/>
          <w:sz w:val="20"/>
        </w:rPr>
      </w:pPr>
    </w:p>
    <w:p w:rsidR="00320577" w:rsidRDefault="00320577">
      <w:pPr>
        <w:rPr>
          <w:rFonts w:ascii="Times New Roman" w:hAnsi="Times New Roman" w:cs="Times New Roman"/>
          <w:b/>
          <w:i/>
          <w:sz w:val="28"/>
        </w:rPr>
      </w:pPr>
      <w:r w:rsidRPr="00320577">
        <w:rPr>
          <w:rFonts w:ascii="Times New Roman" w:hAnsi="Times New Roman" w:cs="Times New Roman"/>
          <w:b/>
          <w:i/>
          <w:sz w:val="28"/>
        </w:rPr>
        <w:t>Q.1 Ans</w:t>
      </w:r>
      <w:r>
        <w:rPr>
          <w:rFonts w:ascii="Times New Roman" w:hAnsi="Times New Roman" w:cs="Times New Roman"/>
          <w:b/>
          <w:i/>
          <w:sz w:val="28"/>
        </w:rPr>
        <w:t>we</w:t>
      </w:r>
      <w:r w:rsidR="00E847A8">
        <w:rPr>
          <w:rFonts w:ascii="Times New Roman" w:hAnsi="Times New Roman" w:cs="Times New Roman"/>
          <w:b/>
          <w:i/>
          <w:sz w:val="28"/>
        </w:rPr>
        <w:t xml:space="preserve">r the following questions. </w:t>
      </w:r>
      <w:r w:rsidR="0006594D">
        <w:rPr>
          <w:rFonts w:ascii="Times New Roman" w:hAnsi="Times New Roman" w:cs="Times New Roman"/>
          <w:b/>
          <w:i/>
          <w:sz w:val="28"/>
        </w:rPr>
        <w:t>(1</w:t>
      </w:r>
      <w:r w:rsidRPr="00320577">
        <w:rPr>
          <w:rFonts w:ascii="Times New Roman" w:hAnsi="Times New Roman" w:cs="Times New Roman"/>
          <w:b/>
          <w:i/>
          <w:sz w:val="28"/>
        </w:rPr>
        <w:t xml:space="preserve"> marks</w:t>
      </w:r>
      <w:r w:rsidR="00F1494E">
        <w:rPr>
          <w:rFonts w:ascii="Times New Roman" w:hAnsi="Times New Roman" w:cs="Times New Roman"/>
          <w:b/>
          <w:i/>
          <w:sz w:val="28"/>
        </w:rPr>
        <w:t xml:space="preserve"> </w:t>
      </w:r>
      <w:r w:rsidR="00533CA3">
        <w:rPr>
          <w:rFonts w:ascii="Times New Roman" w:hAnsi="Times New Roman" w:cs="Times New Roman"/>
          <w:b/>
          <w:i/>
          <w:sz w:val="28"/>
        </w:rPr>
        <w:t xml:space="preserve"> </w:t>
      </w:r>
      <w:r w:rsidRPr="00320577">
        <w:rPr>
          <w:rFonts w:ascii="Times New Roman" w:hAnsi="Times New Roman" w:cs="Times New Roman"/>
          <w:b/>
          <w:i/>
          <w:sz w:val="28"/>
        </w:rPr>
        <w:t>)</w:t>
      </w:r>
    </w:p>
    <w:p w:rsidR="00E847A8" w:rsidRPr="00387E40" w:rsidRDefault="00E05DCB" w:rsidP="00387E40">
      <w:pPr>
        <w:numPr>
          <w:ilvl w:val="0"/>
          <w:numId w:val="5"/>
        </w:numPr>
        <w:spacing w:after="0" w:line="240" w:lineRule="auto"/>
        <w:rPr>
          <w:rFonts w:asciiTheme="majorBidi" w:hAnsiTheme="majorBidi" w:cstheme="majorBidi"/>
          <w:sz w:val="24"/>
          <w:szCs w:val="24"/>
          <w:lang w:bidi="ar-AE"/>
        </w:rPr>
      </w:pPr>
      <w:r>
        <w:rPr>
          <w:rFonts w:asciiTheme="majorBidi" w:hAnsiTheme="majorBidi" w:cstheme="majorBidi"/>
          <w:sz w:val="24"/>
          <w:szCs w:val="24"/>
          <w:lang w:bidi="ar-AE"/>
        </w:rPr>
        <w:t>What is meant by paid up capital?</w:t>
      </w:r>
    </w:p>
    <w:p w:rsidR="00E847A8" w:rsidRPr="00387E40" w:rsidRDefault="00E05DCB" w:rsidP="00387E40">
      <w:pPr>
        <w:pStyle w:val="ListParagraph"/>
        <w:numPr>
          <w:ilvl w:val="0"/>
          <w:numId w:val="5"/>
        </w:numPr>
        <w:spacing w:after="0" w:line="240" w:lineRule="auto"/>
        <w:rPr>
          <w:rFonts w:asciiTheme="majorBidi" w:hAnsiTheme="majorBidi" w:cstheme="majorBidi"/>
          <w:sz w:val="24"/>
          <w:szCs w:val="24"/>
          <w:lang w:bidi="ar-AE"/>
        </w:rPr>
      </w:pPr>
      <w:r>
        <w:rPr>
          <w:rFonts w:asciiTheme="majorBidi" w:hAnsiTheme="majorBidi" w:cstheme="majorBidi"/>
          <w:sz w:val="24"/>
          <w:szCs w:val="24"/>
          <w:lang w:bidi="ar-AE"/>
        </w:rPr>
        <w:t>What is meant by Calls in Arrears?</w:t>
      </w:r>
    </w:p>
    <w:p w:rsidR="00E847A8" w:rsidRPr="00387E40" w:rsidRDefault="00E05DCB" w:rsidP="00387E40">
      <w:pPr>
        <w:pStyle w:val="ListParagraph"/>
        <w:numPr>
          <w:ilvl w:val="0"/>
          <w:numId w:val="5"/>
        </w:numPr>
        <w:spacing w:after="0" w:line="240" w:lineRule="auto"/>
        <w:rPr>
          <w:rFonts w:asciiTheme="majorBidi" w:hAnsiTheme="majorBidi" w:cstheme="majorBidi"/>
          <w:sz w:val="24"/>
          <w:szCs w:val="24"/>
          <w:lang w:bidi="ar-AE"/>
        </w:rPr>
      </w:pPr>
      <w:r>
        <w:rPr>
          <w:rFonts w:asciiTheme="majorBidi" w:hAnsiTheme="majorBidi" w:cstheme="majorBidi"/>
          <w:sz w:val="24"/>
          <w:szCs w:val="24"/>
          <w:lang w:bidi="ar-AE"/>
        </w:rPr>
        <w:t>What is Debenture redemption reserve?</w:t>
      </w:r>
    </w:p>
    <w:p w:rsidR="00E847A8" w:rsidRDefault="00E05DCB" w:rsidP="00387E40">
      <w:pPr>
        <w:numPr>
          <w:ilvl w:val="0"/>
          <w:numId w:val="5"/>
        </w:numPr>
        <w:spacing w:after="0" w:line="240" w:lineRule="auto"/>
        <w:rPr>
          <w:rFonts w:asciiTheme="majorBidi" w:hAnsiTheme="majorBidi" w:cstheme="majorBidi"/>
          <w:sz w:val="24"/>
          <w:szCs w:val="24"/>
          <w:lang w:bidi="ar-AE"/>
        </w:rPr>
      </w:pPr>
      <w:r>
        <w:rPr>
          <w:rFonts w:asciiTheme="majorBidi" w:hAnsiTheme="majorBidi" w:cstheme="majorBidi"/>
          <w:sz w:val="24"/>
          <w:szCs w:val="24"/>
          <w:lang w:bidi="ar-AE"/>
        </w:rPr>
        <w:t>What do mean by debentures issued as a collateral security?</w:t>
      </w:r>
    </w:p>
    <w:p w:rsidR="008A101E" w:rsidRPr="00387E40" w:rsidRDefault="008A101E" w:rsidP="00387E40">
      <w:pPr>
        <w:numPr>
          <w:ilvl w:val="0"/>
          <w:numId w:val="5"/>
        </w:numPr>
        <w:spacing w:after="0" w:line="240" w:lineRule="auto"/>
        <w:rPr>
          <w:rFonts w:asciiTheme="majorBidi" w:hAnsiTheme="majorBidi" w:cstheme="majorBidi"/>
          <w:sz w:val="24"/>
          <w:szCs w:val="24"/>
          <w:lang w:bidi="ar-AE"/>
        </w:rPr>
      </w:pPr>
      <w:r>
        <w:rPr>
          <w:rFonts w:asciiTheme="majorBidi" w:hAnsiTheme="majorBidi" w:cstheme="majorBidi"/>
          <w:sz w:val="24"/>
          <w:szCs w:val="24"/>
          <w:lang w:bidi="ar-AE"/>
        </w:rPr>
        <w:t>What is debenture trust deed?</w:t>
      </w:r>
    </w:p>
    <w:p w:rsidR="00E0671D" w:rsidRDefault="00E0671D" w:rsidP="00C67ECE">
      <w:pPr>
        <w:pStyle w:val="ListParagraph"/>
        <w:spacing w:after="0" w:line="240" w:lineRule="auto"/>
        <w:ind w:left="644"/>
        <w:rPr>
          <w:rFonts w:asciiTheme="majorBidi" w:hAnsiTheme="majorBidi" w:cstheme="majorBidi"/>
          <w:sz w:val="24"/>
          <w:szCs w:val="24"/>
          <w:lang w:bidi="ar-AE"/>
        </w:rPr>
      </w:pPr>
    </w:p>
    <w:p w:rsidR="00387E40" w:rsidRPr="00387E40" w:rsidRDefault="00387E40" w:rsidP="00387E40">
      <w:pPr>
        <w:pStyle w:val="ListParagraph"/>
        <w:spacing w:after="0" w:line="240" w:lineRule="auto"/>
        <w:rPr>
          <w:rFonts w:asciiTheme="majorBidi" w:hAnsiTheme="majorBidi" w:cstheme="majorBidi"/>
          <w:sz w:val="24"/>
          <w:szCs w:val="24"/>
          <w:lang w:bidi="ar-AE"/>
        </w:rPr>
      </w:pPr>
    </w:p>
    <w:p w:rsidR="00320577" w:rsidRDefault="00165FC1">
      <w:pPr>
        <w:rPr>
          <w:rFonts w:ascii="Times New Roman" w:hAnsi="Times New Roman" w:cs="Times New Roman"/>
          <w:sz w:val="24"/>
        </w:rPr>
      </w:pPr>
      <w:r>
        <w:rPr>
          <w:rFonts w:ascii="Times New Roman" w:hAnsi="Times New Roman" w:cs="Times New Roman"/>
          <w:b/>
          <w:i/>
          <w:sz w:val="28"/>
        </w:rPr>
        <w:t xml:space="preserve"> </w:t>
      </w:r>
      <w:r w:rsidR="00320577" w:rsidRPr="00320577">
        <w:rPr>
          <w:rFonts w:ascii="Times New Roman" w:hAnsi="Times New Roman" w:cs="Times New Roman"/>
          <w:b/>
          <w:i/>
          <w:sz w:val="28"/>
        </w:rPr>
        <w:t>Q.2 Answ</w:t>
      </w:r>
      <w:r w:rsidR="00E847A8">
        <w:rPr>
          <w:rFonts w:ascii="Times New Roman" w:hAnsi="Times New Roman" w:cs="Times New Roman"/>
          <w:b/>
          <w:i/>
          <w:sz w:val="28"/>
        </w:rPr>
        <w:t>er the following questions. (3</w:t>
      </w:r>
      <w:r w:rsidR="00320577" w:rsidRPr="00320577">
        <w:rPr>
          <w:rFonts w:ascii="Times New Roman" w:hAnsi="Times New Roman" w:cs="Times New Roman"/>
          <w:b/>
          <w:i/>
          <w:sz w:val="28"/>
        </w:rPr>
        <w:t xml:space="preserve"> marks</w:t>
      </w:r>
      <w:r w:rsidR="00F1494E">
        <w:rPr>
          <w:rFonts w:ascii="Times New Roman" w:hAnsi="Times New Roman" w:cs="Times New Roman"/>
          <w:b/>
          <w:i/>
          <w:sz w:val="28"/>
        </w:rPr>
        <w:t xml:space="preserve"> </w:t>
      </w:r>
      <w:r w:rsidR="00320577" w:rsidRPr="00320577">
        <w:rPr>
          <w:rFonts w:ascii="Times New Roman" w:hAnsi="Times New Roman" w:cs="Times New Roman"/>
          <w:b/>
          <w:i/>
          <w:sz w:val="28"/>
        </w:rPr>
        <w:t>)</w:t>
      </w:r>
    </w:p>
    <w:p w:rsidR="00E847A8" w:rsidRPr="00387E40" w:rsidRDefault="00165FC1" w:rsidP="00387E40">
      <w:pPr>
        <w:spacing w:after="0"/>
        <w:rPr>
          <w:rFonts w:asciiTheme="majorBidi" w:hAnsiTheme="majorBidi" w:cstheme="majorBidi"/>
          <w:sz w:val="24"/>
          <w:szCs w:val="24"/>
          <w:lang w:bidi="ar-AE"/>
        </w:rPr>
      </w:pPr>
      <w:r>
        <w:rPr>
          <w:rFonts w:ascii="Times New Roman" w:hAnsi="Times New Roman" w:cs="Times New Roman"/>
          <w:sz w:val="24"/>
        </w:rPr>
        <w:t xml:space="preserve">    </w:t>
      </w:r>
      <w:r w:rsidR="008A101E">
        <w:rPr>
          <w:rFonts w:ascii="Times New Roman" w:hAnsi="Times New Roman" w:cs="Times New Roman"/>
          <w:sz w:val="24"/>
        </w:rPr>
        <w:t xml:space="preserve">  6</w:t>
      </w:r>
      <w:r w:rsidR="00E847A8">
        <w:rPr>
          <w:rFonts w:ascii="Times New Roman" w:hAnsi="Times New Roman" w:cs="Times New Roman"/>
          <w:sz w:val="24"/>
        </w:rPr>
        <w:tab/>
      </w:r>
      <w:r w:rsidR="00E05DCB">
        <w:rPr>
          <w:rFonts w:ascii="Times New Roman" w:hAnsi="Times New Roman" w:cs="Times New Roman"/>
          <w:sz w:val="24"/>
        </w:rPr>
        <w:t>Hina Ltd purchased assets of Harish Ltd for Rs 8</w:t>
      </w:r>
      <w:r w:rsidR="004534A4">
        <w:rPr>
          <w:rFonts w:ascii="Times New Roman" w:hAnsi="Times New Roman" w:cs="Times New Roman"/>
          <w:sz w:val="24"/>
        </w:rPr>
        <w:t>, 40,000</w:t>
      </w:r>
      <w:r w:rsidR="00E05DCB">
        <w:rPr>
          <w:rFonts w:ascii="Times New Roman" w:hAnsi="Times New Roman" w:cs="Times New Roman"/>
          <w:sz w:val="24"/>
        </w:rPr>
        <w:t xml:space="preserve"> took over </w:t>
      </w:r>
      <w:r w:rsidR="004534A4">
        <w:rPr>
          <w:rFonts w:ascii="Times New Roman" w:hAnsi="Times New Roman" w:cs="Times New Roman"/>
          <w:sz w:val="24"/>
        </w:rPr>
        <w:t xml:space="preserve">liabilities (creditors) </w:t>
      </w:r>
      <w:r w:rsidR="00430DD8">
        <w:rPr>
          <w:rFonts w:ascii="Times New Roman" w:hAnsi="Times New Roman" w:cs="Times New Roman"/>
          <w:sz w:val="24"/>
        </w:rPr>
        <w:tab/>
      </w:r>
      <w:r w:rsidR="00E05DCB">
        <w:rPr>
          <w:rFonts w:ascii="Times New Roman" w:hAnsi="Times New Roman" w:cs="Times New Roman"/>
          <w:sz w:val="24"/>
        </w:rPr>
        <w:t>Rs 80,000 for an agreed purchase consideration of</w:t>
      </w:r>
      <w:r w:rsidR="00430DD8">
        <w:rPr>
          <w:rFonts w:ascii="Times New Roman" w:hAnsi="Times New Roman" w:cs="Times New Roman"/>
          <w:sz w:val="24"/>
        </w:rPr>
        <w:t xml:space="preserve"> Rs 8</w:t>
      </w:r>
      <w:r w:rsidR="004534A4">
        <w:rPr>
          <w:rFonts w:ascii="Times New Roman" w:hAnsi="Times New Roman" w:cs="Times New Roman"/>
          <w:sz w:val="24"/>
        </w:rPr>
        <w:t>, 00,000</w:t>
      </w:r>
      <w:r w:rsidR="00430DD8">
        <w:rPr>
          <w:rFonts w:ascii="Times New Roman" w:hAnsi="Times New Roman" w:cs="Times New Roman"/>
          <w:sz w:val="24"/>
        </w:rPr>
        <w:t xml:space="preserve">. Hina Ltd </w:t>
      </w:r>
      <w:r w:rsidR="004534A4">
        <w:rPr>
          <w:rFonts w:ascii="Times New Roman" w:hAnsi="Times New Roman" w:cs="Times New Roman"/>
          <w:sz w:val="24"/>
        </w:rPr>
        <w:t>Issued 12</w:t>
      </w:r>
      <w:r w:rsidR="00430DD8">
        <w:rPr>
          <w:rFonts w:ascii="Times New Roman" w:hAnsi="Times New Roman" w:cs="Times New Roman"/>
          <w:sz w:val="24"/>
        </w:rPr>
        <w:t xml:space="preserve">% </w:t>
      </w:r>
      <w:r w:rsidR="00430DD8">
        <w:rPr>
          <w:rFonts w:ascii="Times New Roman" w:hAnsi="Times New Roman" w:cs="Times New Roman"/>
          <w:sz w:val="24"/>
        </w:rPr>
        <w:tab/>
        <w:t xml:space="preserve">Debentures of Rs 100 each at 25% premium for purchase consideration. Pass journal </w:t>
      </w:r>
      <w:r w:rsidR="00430DD8">
        <w:rPr>
          <w:rFonts w:ascii="Times New Roman" w:hAnsi="Times New Roman" w:cs="Times New Roman"/>
          <w:sz w:val="24"/>
        </w:rPr>
        <w:tab/>
        <w:t>entries in the books of Hina Ltd.</w:t>
      </w:r>
    </w:p>
    <w:p w:rsidR="00165FC1" w:rsidRDefault="008A101E" w:rsidP="00387E40">
      <w:pPr>
        <w:spacing w:after="0"/>
        <w:rPr>
          <w:rFonts w:asciiTheme="majorBidi" w:hAnsiTheme="majorBidi" w:cstheme="majorBidi"/>
          <w:sz w:val="24"/>
          <w:szCs w:val="24"/>
          <w:lang w:bidi="ar-AE"/>
        </w:rPr>
      </w:pPr>
      <w:r>
        <w:rPr>
          <w:rFonts w:asciiTheme="majorBidi" w:hAnsiTheme="majorBidi" w:cstheme="majorBidi"/>
          <w:sz w:val="24"/>
          <w:szCs w:val="24"/>
          <w:lang w:bidi="ar-AE"/>
        </w:rPr>
        <w:t xml:space="preserve">     7</w:t>
      </w:r>
      <w:r w:rsidR="00430DD8">
        <w:rPr>
          <w:rFonts w:asciiTheme="majorBidi" w:hAnsiTheme="majorBidi" w:cstheme="majorBidi"/>
          <w:sz w:val="24"/>
          <w:szCs w:val="24"/>
          <w:lang w:bidi="ar-AE"/>
        </w:rPr>
        <w:tab/>
        <w:t xml:space="preserve"> Fena Ltd issued Rs 7</w:t>
      </w:r>
      <w:r w:rsidR="004534A4">
        <w:rPr>
          <w:rFonts w:asciiTheme="majorBidi" w:hAnsiTheme="majorBidi" w:cstheme="majorBidi"/>
          <w:sz w:val="24"/>
          <w:szCs w:val="24"/>
          <w:lang w:bidi="ar-AE"/>
        </w:rPr>
        <w:t>, 00,000</w:t>
      </w:r>
      <w:r w:rsidR="00430DD8">
        <w:rPr>
          <w:rFonts w:asciiTheme="majorBidi" w:hAnsiTheme="majorBidi" w:cstheme="majorBidi"/>
          <w:sz w:val="24"/>
          <w:szCs w:val="24"/>
          <w:lang w:bidi="ar-AE"/>
        </w:rPr>
        <w:t xml:space="preserve"> 12% debentures of Rs 100 each at a premium of 5% </w:t>
      </w:r>
      <w:r w:rsidR="00430DD8">
        <w:rPr>
          <w:rFonts w:asciiTheme="majorBidi" w:hAnsiTheme="majorBidi" w:cstheme="majorBidi"/>
          <w:sz w:val="24"/>
          <w:szCs w:val="24"/>
          <w:lang w:bidi="ar-AE"/>
        </w:rPr>
        <w:tab/>
        <w:t xml:space="preserve">redeemable at a premium of 20%. Pass necessary journal entries at the time of issue of </w:t>
      </w:r>
      <w:r w:rsidR="00430DD8">
        <w:rPr>
          <w:rFonts w:asciiTheme="majorBidi" w:hAnsiTheme="majorBidi" w:cstheme="majorBidi"/>
          <w:sz w:val="24"/>
          <w:szCs w:val="24"/>
          <w:lang w:bidi="ar-AE"/>
        </w:rPr>
        <w:tab/>
        <w:t>debentures.</w:t>
      </w:r>
    </w:p>
    <w:p w:rsidR="00000D3D" w:rsidRDefault="00000D3D" w:rsidP="00387E40">
      <w:pPr>
        <w:spacing w:after="0"/>
        <w:rPr>
          <w:rFonts w:asciiTheme="majorBidi" w:hAnsiTheme="majorBidi" w:cstheme="majorBidi"/>
          <w:sz w:val="24"/>
          <w:szCs w:val="24"/>
          <w:lang w:bidi="ar-AE"/>
        </w:rPr>
      </w:pPr>
    </w:p>
    <w:p w:rsidR="00000D3D" w:rsidRDefault="00000D3D" w:rsidP="00387E40">
      <w:pPr>
        <w:spacing w:after="0"/>
        <w:rPr>
          <w:rFonts w:asciiTheme="majorBidi" w:hAnsiTheme="majorBidi" w:cstheme="majorBidi"/>
          <w:sz w:val="24"/>
          <w:szCs w:val="24"/>
          <w:lang w:bidi="ar-AE"/>
        </w:rPr>
      </w:pPr>
    </w:p>
    <w:p w:rsidR="00165FC1" w:rsidRDefault="00430DD8" w:rsidP="000539A4">
      <w:pPr>
        <w:spacing w:after="0"/>
        <w:rPr>
          <w:rFonts w:asciiTheme="majorBidi" w:hAnsiTheme="majorBidi" w:cstheme="majorBidi"/>
          <w:sz w:val="24"/>
          <w:szCs w:val="24"/>
          <w:lang w:bidi="ar-AE"/>
        </w:rPr>
      </w:pPr>
      <w:r>
        <w:rPr>
          <w:rFonts w:asciiTheme="majorBidi" w:hAnsiTheme="majorBidi" w:cstheme="majorBidi"/>
          <w:sz w:val="24"/>
          <w:szCs w:val="24"/>
          <w:lang w:bidi="ar-AE"/>
        </w:rPr>
        <w:lastRenderedPageBreak/>
        <w:t xml:space="preserve">    </w:t>
      </w:r>
      <w:r w:rsidR="008A101E">
        <w:rPr>
          <w:rFonts w:asciiTheme="majorBidi" w:hAnsiTheme="majorBidi" w:cstheme="majorBidi"/>
          <w:sz w:val="24"/>
          <w:szCs w:val="24"/>
          <w:lang w:bidi="ar-AE"/>
        </w:rPr>
        <w:t xml:space="preserve"> 8</w:t>
      </w:r>
      <w:r w:rsidR="00F70D9F">
        <w:rPr>
          <w:rFonts w:asciiTheme="majorBidi" w:hAnsiTheme="majorBidi" w:cstheme="majorBidi"/>
          <w:sz w:val="24"/>
          <w:szCs w:val="24"/>
          <w:lang w:bidi="ar-AE"/>
        </w:rPr>
        <w:tab/>
      </w:r>
      <w:r w:rsidR="00334344">
        <w:rPr>
          <w:rFonts w:asciiTheme="majorBidi" w:hAnsiTheme="majorBidi" w:cstheme="majorBidi"/>
          <w:sz w:val="24"/>
          <w:szCs w:val="24"/>
          <w:lang w:bidi="ar-AE"/>
        </w:rPr>
        <w:t>SSP Ltd forfeited 300 sha</w:t>
      </w:r>
      <w:r w:rsidR="000539A4">
        <w:rPr>
          <w:rFonts w:asciiTheme="majorBidi" w:hAnsiTheme="majorBidi" w:cstheme="majorBidi"/>
          <w:sz w:val="24"/>
          <w:szCs w:val="24"/>
          <w:lang w:bidi="ar-AE"/>
        </w:rPr>
        <w:t>r</w:t>
      </w:r>
      <w:r w:rsidR="00334344">
        <w:rPr>
          <w:rFonts w:asciiTheme="majorBidi" w:hAnsiTheme="majorBidi" w:cstheme="majorBidi"/>
          <w:sz w:val="24"/>
          <w:szCs w:val="24"/>
          <w:lang w:bidi="ar-AE"/>
        </w:rPr>
        <w:t xml:space="preserve">es of Rs10 each issued at a premium of Rs 2 per share for the </w:t>
      </w:r>
      <w:r w:rsidR="000539A4">
        <w:rPr>
          <w:rFonts w:asciiTheme="majorBidi" w:hAnsiTheme="majorBidi" w:cstheme="majorBidi"/>
          <w:sz w:val="24"/>
          <w:szCs w:val="24"/>
          <w:lang w:bidi="ar-AE"/>
        </w:rPr>
        <w:tab/>
      </w:r>
      <w:r w:rsidR="00334344">
        <w:rPr>
          <w:rFonts w:asciiTheme="majorBidi" w:hAnsiTheme="majorBidi" w:cstheme="majorBidi"/>
          <w:sz w:val="24"/>
          <w:szCs w:val="24"/>
          <w:lang w:bidi="ar-AE"/>
        </w:rPr>
        <w:t xml:space="preserve">non payment of allotment money of Rs 4 per share (Including Premium) </w:t>
      </w:r>
      <w:r w:rsidR="003310DA">
        <w:rPr>
          <w:rFonts w:asciiTheme="majorBidi" w:hAnsiTheme="majorBidi" w:cstheme="majorBidi"/>
          <w:sz w:val="24"/>
          <w:szCs w:val="24"/>
          <w:lang w:bidi="ar-AE"/>
        </w:rPr>
        <w:t xml:space="preserve">. The first and </w:t>
      </w:r>
      <w:r w:rsidR="000539A4">
        <w:rPr>
          <w:rFonts w:asciiTheme="majorBidi" w:hAnsiTheme="majorBidi" w:cstheme="majorBidi"/>
          <w:sz w:val="24"/>
          <w:szCs w:val="24"/>
          <w:lang w:bidi="ar-AE"/>
        </w:rPr>
        <w:tab/>
      </w:r>
      <w:r w:rsidR="003310DA">
        <w:rPr>
          <w:rFonts w:asciiTheme="majorBidi" w:hAnsiTheme="majorBidi" w:cstheme="majorBidi"/>
          <w:sz w:val="24"/>
          <w:szCs w:val="24"/>
          <w:lang w:bidi="ar-AE"/>
        </w:rPr>
        <w:t xml:space="preserve">final call of Rs 3 per share has not been made as yet. </w:t>
      </w:r>
      <w:r w:rsidR="000539A4">
        <w:rPr>
          <w:rFonts w:asciiTheme="majorBidi" w:hAnsiTheme="majorBidi" w:cstheme="majorBidi"/>
          <w:sz w:val="24"/>
          <w:szCs w:val="24"/>
          <w:lang w:bidi="ar-AE"/>
        </w:rPr>
        <w:t>50% of the forfeited shares were re-</w:t>
      </w:r>
      <w:r w:rsidR="000539A4">
        <w:rPr>
          <w:rFonts w:asciiTheme="majorBidi" w:hAnsiTheme="majorBidi" w:cstheme="majorBidi"/>
          <w:sz w:val="24"/>
          <w:szCs w:val="24"/>
          <w:lang w:bidi="ar-AE"/>
        </w:rPr>
        <w:tab/>
        <w:t xml:space="preserve">issued at Rs 8 per share fully paid up. Pass journal entries for forfeiture and re issue of  </w:t>
      </w:r>
      <w:r w:rsidR="000539A4">
        <w:rPr>
          <w:rFonts w:asciiTheme="majorBidi" w:hAnsiTheme="majorBidi" w:cstheme="majorBidi"/>
          <w:sz w:val="24"/>
          <w:szCs w:val="24"/>
          <w:lang w:bidi="ar-AE"/>
        </w:rPr>
        <w:tab/>
        <w:t xml:space="preserve">shares. </w:t>
      </w:r>
    </w:p>
    <w:p w:rsidR="00387E40" w:rsidRPr="00387E40" w:rsidRDefault="00624D72" w:rsidP="007201DD">
      <w:pPr>
        <w:spacing w:after="0"/>
        <w:rPr>
          <w:rFonts w:asciiTheme="majorBidi" w:hAnsiTheme="majorBidi" w:cstheme="majorBidi"/>
          <w:sz w:val="24"/>
          <w:szCs w:val="24"/>
          <w:lang w:bidi="ar-AE"/>
        </w:rPr>
      </w:pPr>
      <w:r>
        <w:rPr>
          <w:rFonts w:asciiTheme="majorBidi" w:hAnsiTheme="majorBidi" w:cstheme="majorBidi"/>
          <w:sz w:val="24"/>
          <w:szCs w:val="24"/>
          <w:lang w:bidi="ar-AE"/>
        </w:rPr>
        <w:tab/>
      </w:r>
      <w:r w:rsidR="00AA615E">
        <w:rPr>
          <w:rFonts w:asciiTheme="majorBidi" w:hAnsiTheme="majorBidi" w:cstheme="majorBidi"/>
          <w:sz w:val="24"/>
          <w:szCs w:val="24"/>
          <w:lang w:bidi="ar-AE"/>
        </w:rPr>
        <w:tab/>
      </w:r>
    </w:p>
    <w:p w:rsidR="00165FC1" w:rsidRDefault="00165FC1" w:rsidP="00165FC1">
      <w:pPr>
        <w:rPr>
          <w:rFonts w:ascii="Times New Roman" w:hAnsi="Times New Roman" w:cs="Times New Roman"/>
          <w:b/>
          <w:i/>
          <w:sz w:val="28"/>
        </w:rPr>
      </w:pPr>
      <w:r>
        <w:rPr>
          <w:rFonts w:ascii="Times New Roman" w:hAnsi="Times New Roman" w:cs="Times New Roman"/>
          <w:b/>
          <w:i/>
          <w:sz w:val="28"/>
        </w:rPr>
        <w:t>Q.3</w:t>
      </w:r>
      <w:r w:rsidRPr="00320577">
        <w:rPr>
          <w:rFonts w:ascii="Times New Roman" w:hAnsi="Times New Roman" w:cs="Times New Roman"/>
          <w:b/>
          <w:i/>
          <w:sz w:val="28"/>
        </w:rPr>
        <w:t xml:space="preserve"> Answ</w:t>
      </w:r>
      <w:r w:rsidR="00AB34FE">
        <w:rPr>
          <w:rFonts w:ascii="Times New Roman" w:hAnsi="Times New Roman" w:cs="Times New Roman"/>
          <w:b/>
          <w:i/>
          <w:sz w:val="28"/>
        </w:rPr>
        <w:t>er the following question. (4</w:t>
      </w:r>
      <w:r>
        <w:rPr>
          <w:rFonts w:ascii="Times New Roman" w:hAnsi="Times New Roman" w:cs="Times New Roman"/>
          <w:b/>
          <w:i/>
          <w:sz w:val="28"/>
        </w:rPr>
        <w:t xml:space="preserve"> mark</w:t>
      </w:r>
      <w:r w:rsidR="00AB34FE">
        <w:rPr>
          <w:rFonts w:ascii="Times New Roman" w:hAnsi="Times New Roman" w:cs="Times New Roman"/>
          <w:b/>
          <w:i/>
          <w:sz w:val="28"/>
        </w:rPr>
        <w:t xml:space="preserve"> each</w:t>
      </w:r>
      <w:r w:rsidRPr="00320577">
        <w:rPr>
          <w:rFonts w:ascii="Times New Roman" w:hAnsi="Times New Roman" w:cs="Times New Roman"/>
          <w:b/>
          <w:i/>
          <w:sz w:val="28"/>
        </w:rPr>
        <w:t>)</w:t>
      </w:r>
    </w:p>
    <w:p w:rsidR="00387E40" w:rsidRDefault="00165FC1" w:rsidP="00387E40">
      <w:pPr>
        <w:rPr>
          <w:rFonts w:ascii="Times New Roman" w:hAnsi="Times New Roman" w:cs="Times New Roman"/>
          <w:bCs/>
          <w:iCs/>
          <w:sz w:val="24"/>
          <w:szCs w:val="24"/>
        </w:rPr>
      </w:pPr>
      <w:r>
        <w:rPr>
          <w:rFonts w:ascii="Times New Roman" w:hAnsi="Times New Roman" w:cs="Times New Roman"/>
          <w:b/>
          <w:i/>
          <w:sz w:val="28"/>
        </w:rPr>
        <w:t xml:space="preserve">    </w:t>
      </w:r>
      <w:r>
        <w:rPr>
          <w:rFonts w:ascii="Times New Roman" w:hAnsi="Times New Roman" w:cs="Times New Roman"/>
          <w:b/>
          <w:iCs/>
          <w:sz w:val="28"/>
        </w:rPr>
        <w:t xml:space="preserve"> </w:t>
      </w:r>
      <w:r w:rsidR="008A101E">
        <w:rPr>
          <w:rFonts w:ascii="Times New Roman" w:hAnsi="Times New Roman" w:cs="Times New Roman"/>
          <w:bCs/>
          <w:iCs/>
          <w:sz w:val="24"/>
          <w:szCs w:val="24"/>
        </w:rPr>
        <w:t>9</w:t>
      </w:r>
      <w:r w:rsidR="00AA5583">
        <w:rPr>
          <w:rFonts w:ascii="Times New Roman" w:hAnsi="Times New Roman" w:cs="Times New Roman"/>
          <w:bCs/>
          <w:iCs/>
          <w:sz w:val="24"/>
          <w:szCs w:val="24"/>
        </w:rPr>
        <w:tab/>
        <w:t xml:space="preserve">What are the different methods to redeem the </w:t>
      </w:r>
      <w:r w:rsidR="004534A4">
        <w:rPr>
          <w:rFonts w:ascii="Times New Roman" w:hAnsi="Times New Roman" w:cs="Times New Roman"/>
          <w:bCs/>
          <w:iCs/>
          <w:sz w:val="24"/>
          <w:szCs w:val="24"/>
        </w:rPr>
        <w:t>debentures?</w:t>
      </w:r>
    </w:p>
    <w:p w:rsidR="00AB34FE" w:rsidRDefault="00AB34FE" w:rsidP="00387E40">
      <w:pPr>
        <w:rPr>
          <w:rFonts w:ascii="Times New Roman" w:hAnsi="Times New Roman" w:cs="Times New Roman"/>
          <w:bCs/>
          <w:iCs/>
          <w:sz w:val="24"/>
          <w:szCs w:val="24"/>
        </w:rPr>
      </w:pPr>
      <w:r>
        <w:rPr>
          <w:rFonts w:ascii="Times New Roman" w:hAnsi="Times New Roman" w:cs="Times New Roman"/>
          <w:bCs/>
          <w:iCs/>
          <w:sz w:val="24"/>
          <w:szCs w:val="24"/>
        </w:rPr>
        <w:t xml:space="preserve">   </w:t>
      </w:r>
      <w:r w:rsidR="008A101E">
        <w:rPr>
          <w:rFonts w:ascii="Times New Roman" w:hAnsi="Times New Roman" w:cs="Times New Roman"/>
          <w:bCs/>
          <w:iCs/>
          <w:sz w:val="24"/>
          <w:szCs w:val="24"/>
        </w:rPr>
        <w:t xml:space="preserve">   10</w:t>
      </w:r>
      <w:r w:rsidR="00AA5583">
        <w:rPr>
          <w:rFonts w:ascii="Times New Roman" w:hAnsi="Times New Roman" w:cs="Times New Roman"/>
          <w:bCs/>
          <w:iCs/>
          <w:sz w:val="24"/>
          <w:szCs w:val="24"/>
        </w:rPr>
        <w:tab/>
        <w:t>Jay pee construction Ltd has 4000  8% debentures of Rs 100 each outstanding as at 31</w:t>
      </w:r>
      <w:r w:rsidR="00AA5583" w:rsidRPr="00AA5583">
        <w:rPr>
          <w:rFonts w:ascii="Times New Roman" w:hAnsi="Times New Roman" w:cs="Times New Roman"/>
          <w:bCs/>
          <w:iCs/>
          <w:sz w:val="24"/>
          <w:szCs w:val="24"/>
          <w:vertAlign w:val="superscript"/>
        </w:rPr>
        <w:t>st</w:t>
      </w:r>
      <w:r w:rsidR="00AA5583">
        <w:rPr>
          <w:rFonts w:ascii="Times New Roman" w:hAnsi="Times New Roman" w:cs="Times New Roman"/>
          <w:bCs/>
          <w:iCs/>
          <w:sz w:val="24"/>
          <w:szCs w:val="24"/>
        </w:rPr>
        <w:t xml:space="preserve"> </w:t>
      </w:r>
      <w:r w:rsidR="00AA5583">
        <w:rPr>
          <w:rFonts w:ascii="Times New Roman" w:hAnsi="Times New Roman" w:cs="Times New Roman"/>
          <w:bCs/>
          <w:iCs/>
          <w:sz w:val="24"/>
          <w:szCs w:val="24"/>
        </w:rPr>
        <w:tab/>
        <w:t>March 2014. These debentures are due for redemption on 31</w:t>
      </w:r>
      <w:r w:rsidR="00AA5583" w:rsidRPr="00AA5583">
        <w:rPr>
          <w:rFonts w:ascii="Times New Roman" w:hAnsi="Times New Roman" w:cs="Times New Roman"/>
          <w:bCs/>
          <w:iCs/>
          <w:sz w:val="24"/>
          <w:szCs w:val="24"/>
          <w:vertAlign w:val="superscript"/>
        </w:rPr>
        <w:t>st</w:t>
      </w:r>
      <w:r w:rsidR="00AA5583">
        <w:rPr>
          <w:rFonts w:ascii="Times New Roman" w:hAnsi="Times New Roman" w:cs="Times New Roman"/>
          <w:bCs/>
          <w:iCs/>
          <w:sz w:val="24"/>
          <w:szCs w:val="24"/>
        </w:rPr>
        <w:t xml:space="preserve"> March 2015. The company </w:t>
      </w:r>
      <w:r w:rsidR="00AA5583">
        <w:rPr>
          <w:rFonts w:ascii="Times New Roman" w:hAnsi="Times New Roman" w:cs="Times New Roman"/>
          <w:bCs/>
          <w:iCs/>
          <w:sz w:val="24"/>
          <w:szCs w:val="24"/>
        </w:rPr>
        <w:tab/>
        <w:t xml:space="preserve">has a Debenture redemption reserve of Rs 70,000 on that date. Assume that no interest is </w:t>
      </w:r>
      <w:r w:rsidR="00AA5583">
        <w:rPr>
          <w:rFonts w:ascii="Times New Roman" w:hAnsi="Times New Roman" w:cs="Times New Roman"/>
          <w:bCs/>
          <w:iCs/>
          <w:sz w:val="24"/>
          <w:szCs w:val="24"/>
        </w:rPr>
        <w:tab/>
        <w:t>due, Pass necessary journal entries in the books of company.</w:t>
      </w:r>
    </w:p>
    <w:p w:rsidR="00AB34FE" w:rsidRDefault="00AB34FE" w:rsidP="00387E40">
      <w:pPr>
        <w:rPr>
          <w:rFonts w:ascii="Times New Roman" w:hAnsi="Times New Roman" w:cs="Times New Roman"/>
          <w:bCs/>
          <w:iCs/>
          <w:sz w:val="24"/>
          <w:szCs w:val="24"/>
        </w:rPr>
      </w:pPr>
      <w:r>
        <w:rPr>
          <w:rFonts w:ascii="Times New Roman" w:hAnsi="Times New Roman" w:cs="Times New Roman"/>
          <w:bCs/>
          <w:iCs/>
          <w:sz w:val="24"/>
          <w:szCs w:val="24"/>
        </w:rPr>
        <w:t xml:space="preserve">    </w:t>
      </w:r>
      <w:r w:rsidR="008A101E">
        <w:rPr>
          <w:rFonts w:ascii="Times New Roman" w:hAnsi="Times New Roman" w:cs="Times New Roman"/>
          <w:bCs/>
          <w:iCs/>
          <w:sz w:val="24"/>
          <w:szCs w:val="24"/>
        </w:rPr>
        <w:t xml:space="preserve">  11</w:t>
      </w:r>
      <w:r w:rsidR="00AA5583">
        <w:rPr>
          <w:rFonts w:ascii="Times New Roman" w:hAnsi="Times New Roman" w:cs="Times New Roman"/>
          <w:bCs/>
          <w:iCs/>
          <w:sz w:val="24"/>
          <w:szCs w:val="24"/>
        </w:rPr>
        <w:tab/>
      </w:r>
      <w:r w:rsidR="001F1409">
        <w:rPr>
          <w:rFonts w:ascii="Times New Roman" w:hAnsi="Times New Roman" w:cs="Times New Roman"/>
          <w:bCs/>
          <w:iCs/>
          <w:sz w:val="24"/>
          <w:szCs w:val="24"/>
        </w:rPr>
        <w:t>Nikhil Ltd Purchased a running business from Sonia Ltd for a sum of Rs 22</w:t>
      </w:r>
      <w:r w:rsidR="004534A4">
        <w:rPr>
          <w:rFonts w:ascii="Times New Roman" w:hAnsi="Times New Roman" w:cs="Times New Roman"/>
          <w:bCs/>
          <w:iCs/>
          <w:sz w:val="24"/>
          <w:szCs w:val="24"/>
        </w:rPr>
        <w:t>, 00,000</w:t>
      </w:r>
      <w:r w:rsidR="001F1409">
        <w:rPr>
          <w:rFonts w:ascii="Times New Roman" w:hAnsi="Times New Roman" w:cs="Times New Roman"/>
          <w:bCs/>
          <w:iCs/>
          <w:sz w:val="24"/>
          <w:szCs w:val="24"/>
        </w:rPr>
        <w:t xml:space="preserve"> by </w:t>
      </w:r>
      <w:r w:rsidR="001F1409">
        <w:rPr>
          <w:rFonts w:ascii="Times New Roman" w:hAnsi="Times New Roman" w:cs="Times New Roman"/>
          <w:bCs/>
          <w:iCs/>
          <w:sz w:val="24"/>
          <w:szCs w:val="24"/>
        </w:rPr>
        <w:tab/>
        <w:t xml:space="preserve">issuing 20,000 fully paid equity shares of Rs 100 each at a premium of 10%. The assets </w:t>
      </w:r>
      <w:r w:rsidR="001F1409">
        <w:rPr>
          <w:rFonts w:ascii="Times New Roman" w:hAnsi="Times New Roman" w:cs="Times New Roman"/>
          <w:bCs/>
          <w:iCs/>
          <w:sz w:val="24"/>
          <w:szCs w:val="24"/>
        </w:rPr>
        <w:tab/>
        <w:t>and liabilities consisted of the following.</w:t>
      </w:r>
    </w:p>
    <w:p w:rsidR="001F1409" w:rsidRDefault="001F1409" w:rsidP="00387E40">
      <w:pPr>
        <w:rPr>
          <w:rFonts w:ascii="Times New Roman" w:hAnsi="Times New Roman" w:cs="Times New Roman"/>
          <w:bCs/>
          <w:iCs/>
          <w:sz w:val="24"/>
          <w:szCs w:val="24"/>
        </w:rPr>
      </w:pPr>
      <w:r>
        <w:rPr>
          <w:rFonts w:ascii="Times New Roman" w:hAnsi="Times New Roman" w:cs="Times New Roman"/>
          <w:bCs/>
          <w:iCs/>
          <w:sz w:val="24"/>
          <w:szCs w:val="24"/>
        </w:rPr>
        <w:tab/>
        <w:t>Machinery 70,000 Debtors 2</w:t>
      </w:r>
      <w:r w:rsidR="004534A4">
        <w:rPr>
          <w:rFonts w:ascii="Times New Roman" w:hAnsi="Times New Roman" w:cs="Times New Roman"/>
          <w:bCs/>
          <w:iCs/>
          <w:sz w:val="24"/>
          <w:szCs w:val="24"/>
        </w:rPr>
        <w:t>, 50,000</w:t>
      </w:r>
      <w:r>
        <w:rPr>
          <w:rFonts w:ascii="Times New Roman" w:hAnsi="Times New Roman" w:cs="Times New Roman"/>
          <w:bCs/>
          <w:iCs/>
          <w:sz w:val="24"/>
          <w:szCs w:val="24"/>
        </w:rPr>
        <w:t>. Stock 5</w:t>
      </w:r>
      <w:r w:rsidR="004534A4">
        <w:rPr>
          <w:rFonts w:ascii="Times New Roman" w:hAnsi="Times New Roman" w:cs="Times New Roman"/>
          <w:bCs/>
          <w:iCs/>
          <w:sz w:val="24"/>
          <w:szCs w:val="24"/>
        </w:rPr>
        <w:t>, 00,000</w:t>
      </w:r>
      <w:r>
        <w:rPr>
          <w:rFonts w:ascii="Times New Roman" w:hAnsi="Times New Roman" w:cs="Times New Roman"/>
          <w:bCs/>
          <w:iCs/>
          <w:sz w:val="24"/>
          <w:szCs w:val="24"/>
        </w:rPr>
        <w:t xml:space="preserve"> Building 11</w:t>
      </w:r>
      <w:r w:rsidR="004534A4">
        <w:rPr>
          <w:rFonts w:ascii="Times New Roman" w:hAnsi="Times New Roman" w:cs="Times New Roman"/>
          <w:bCs/>
          <w:iCs/>
          <w:sz w:val="24"/>
          <w:szCs w:val="24"/>
        </w:rPr>
        <w:t>, 50,000</w:t>
      </w:r>
      <w:r>
        <w:rPr>
          <w:rFonts w:ascii="Times New Roman" w:hAnsi="Times New Roman" w:cs="Times New Roman"/>
          <w:bCs/>
          <w:iCs/>
          <w:sz w:val="24"/>
          <w:szCs w:val="24"/>
        </w:rPr>
        <w:t xml:space="preserve"> and Bills </w:t>
      </w:r>
      <w:r>
        <w:rPr>
          <w:rFonts w:ascii="Times New Roman" w:hAnsi="Times New Roman" w:cs="Times New Roman"/>
          <w:bCs/>
          <w:iCs/>
          <w:sz w:val="24"/>
          <w:szCs w:val="24"/>
        </w:rPr>
        <w:tab/>
        <w:t xml:space="preserve">payable 2,50,000. Pass necessary journal entries in the books of Nikhil Ltd for the above </w:t>
      </w:r>
      <w:r>
        <w:rPr>
          <w:rFonts w:ascii="Times New Roman" w:hAnsi="Times New Roman" w:cs="Times New Roman"/>
          <w:bCs/>
          <w:iCs/>
          <w:sz w:val="24"/>
          <w:szCs w:val="24"/>
        </w:rPr>
        <w:tab/>
        <w:t>transactions.</w:t>
      </w:r>
    </w:p>
    <w:p w:rsidR="00021B2A" w:rsidRDefault="00AB34FE" w:rsidP="001F1409">
      <w:pPr>
        <w:rPr>
          <w:rFonts w:ascii="Times New Roman" w:hAnsi="Times New Roman" w:cs="Times New Roman"/>
          <w:bCs/>
          <w:iCs/>
          <w:sz w:val="24"/>
          <w:szCs w:val="24"/>
        </w:rPr>
      </w:pPr>
      <w:r>
        <w:rPr>
          <w:rFonts w:ascii="Times New Roman" w:hAnsi="Times New Roman" w:cs="Times New Roman"/>
          <w:bCs/>
          <w:iCs/>
          <w:sz w:val="24"/>
          <w:szCs w:val="24"/>
        </w:rPr>
        <w:t xml:space="preserve">    </w:t>
      </w:r>
      <w:r w:rsidR="00AA615E">
        <w:rPr>
          <w:rFonts w:ascii="Times New Roman" w:hAnsi="Times New Roman" w:cs="Times New Roman"/>
          <w:bCs/>
          <w:iCs/>
          <w:sz w:val="24"/>
          <w:szCs w:val="24"/>
        </w:rPr>
        <w:t xml:space="preserve">  </w:t>
      </w:r>
    </w:p>
    <w:p w:rsidR="00165FC1" w:rsidRPr="00021B2A" w:rsidRDefault="00165FC1" w:rsidP="00021B2A">
      <w:pPr>
        <w:rPr>
          <w:rFonts w:asciiTheme="majorBidi" w:hAnsiTheme="majorBidi" w:cstheme="majorBidi"/>
          <w:sz w:val="24"/>
          <w:szCs w:val="24"/>
          <w:lang w:bidi="ar-AE"/>
        </w:rPr>
      </w:pPr>
      <w:r>
        <w:rPr>
          <w:rFonts w:ascii="Times New Roman" w:hAnsi="Times New Roman" w:cs="Times New Roman"/>
          <w:b/>
          <w:i/>
          <w:sz w:val="28"/>
        </w:rPr>
        <w:t>Q.4</w:t>
      </w:r>
      <w:r w:rsidRPr="00320577">
        <w:rPr>
          <w:rFonts w:ascii="Times New Roman" w:hAnsi="Times New Roman" w:cs="Times New Roman"/>
          <w:b/>
          <w:i/>
          <w:sz w:val="28"/>
        </w:rPr>
        <w:t xml:space="preserve"> Answ</w:t>
      </w:r>
      <w:r w:rsidR="001F1409">
        <w:rPr>
          <w:rFonts w:ascii="Times New Roman" w:hAnsi="Times New Roman" w:cs="Times New Roman"/>
          <w:b/>
          <w:i/>
          <w:sz w:val="28"/>
        </w:rPr>
        <w:t>er the following questions. (6</w:t>
      </w:r>
      <w:r w:rsidR="00F1494E">
        <w:rPr>
          <w:rFonts w:ascii="Times New Roman" w:hAnsi="Times New Roman" w:cs="Times New Roman"/>
          <w:b/>
          <w:i/>
          <w:sz w:val="28"/>
        </w:rPr>
        <w:t xml:space="preserve"> mark</w:t>
      </w:r>
      <w:r w:rsidR="00021B2A">
        <w:rPr>
          <w:rFonts w:ascii="Times New Roman" w:hAnsi="Times New Roman" w:cs="Times New Roman"/>
          <w:b/>
          <w:i/>
          <w:sz w:val="28"/>
        </w:rPr>
        <w:t xml:space="preserve"> each</w:t>
      </w:r>
      <w:r w:rsidR="00F1494E">
        <w:rPr>
          <w:rFonts w:ascii="Times New Roman" w:hAnsi="Times New Roman" w:cs="Times New Roman"/>
          <w:b/>
          <w:i/>
          <w:sz w:val="28"/>
        </w:rPr>
        <w:t xml:space="preserve"> </w:t>
      </w:r>
      <w:r w:rsidRPr="00320577">
        <w:rPr>
          <w:rFonts w:ascii="Times New Roman" w:hAnsi="Times New Roman" w:cs="Times New Roman"/>
          <w:b/>
          <w:i/>
          <w:sz w:val="28"/>
        </w:rPr>
        <w:t>)</w:t>
      </w:r>
    </w:p>
    <w:p w:rsidR="00165FC1" w:rsidRDefault="00165FC1" w:rsidP="001F1409">
      <w:pPr>
        <w:spacing w:line="240" w:lineRule="auto"/>
        <w:rPr>
          <w:rFonts w:ascii="Times New Roman" w:hAnsi="Times New Roman" w:cs="Times New Roman"/>
          <w:bCs/>
          <w:iCs/>
          <w:sz w:val="28"/>
        </w:rPr>
      </w:pPr>
      <w:r>
        <w:rPr>
          <w:rFonts w:ascii="Times New Roman" w:hAnsi="Times New Roman" w:cs="Times New Roman"/>
          <w:b/>
          <w:i/>
          <w:sz w:val="28"/>
        </w:rPr>
        <w:t xml:space="preserve">   </w:t>
      </w:r>
      <w:r w:rsidR="008A101E">
        <w:rPr>
          <w:rFonts w:ascii="Times New Roman" w:hAnsi="Times New Roman" w:cs="Times New Roman"/>
          <w:bCs/>
          <w:iCs/>
          <w:sz w:val="28"/>
        </w:rPr>
        <w:t>12</w:t>
      </w:r>
      <w:r w:rsidR="00CB1104">
        <w:rPr>
          <w:rFonts w:ascii="Times New Roman" w:hAnsi="Times New Roman" w:cs="Times New Roman"/>
          <w:bCs/>
          <w:iCs/>
          <w:sz w:val="28"/>
        </w:rPr>
        <w:tab/>
      </w:r>
      <w:r w:rsidR="001F1409">
        <w:rPr>
          <w:rFonts w:ascii="Times New Roman" w:hAnsi="Times New Roman" w:cs="Times New Roman"/>
          <w:bCs/>
          <w:iCs/>
          <w:sz w:val="28"/>
        </w:rPr>
        <w:t>On 1-4-2013 JJ Ltd had Rs 1,00,00,000</w:t>
      </w:r>
      <w:r w:rsidR="007F6BD8">
        <w:rPr>
          <w:rFonts w:ascii="Times New Roman" w:hAnsi="Times New Roman" w:cs="Times New Roman"/>
          <w:bCs/>
          <w:iCs/>
          <w:sz w:val="28"/>
        </w:rPr>
        <w:t xml:space="preserve">,10% Debentures of Rs 100 each </w:t>
      </w:r>
      <w:r w:rsidR="007F6BD8">
        <w:rPr>
          <w:rFonts w:ascii="Times New Roman" w:hAnsi="Times New Roman" w:cs="Times New Roman"/>
          <w:bCs/>
          <w:iCs/>
          <w:sz w:val="28"/>
        </w:rPr>
        <w:tab/>
        <w:t xml:space="preserve">outstanding. </w:t>
      </w:r>
    </w:p>
    <w:p w:rsidR="007F6BD8" w:rsidRDefault="007F6BD8" w:rsidP="001F1409">
      <w:pPr>
        <w:spacing w:line="240" w:lineRule="auto"/>
        <w:rPr>
          <w:rFonts w:ascii="Times New Roman" w:hAnsi="Times New Roman" w:cs="Times New Roman"/>
          <w:bCs/>
          <w:iCs/>
          <w:sz w:val="28"/>
        </w:rPr>
      </w:pPr>
      <w:r>
        <w:rPr>
          <w:rFonts w:ascii="Times New Roman" w:hAnsi="Times New Roman" w:cs="Times New Roman"/>
          <w:bCs/>
          <w:iCs/>
          <w:sz w:val="28"/>
        </w:rPr>
        <w:tab/>
        <w:t xml:space="preserve">1) On 1-4-2014 </w:t>
      </w:r>
      <w:r w:rsidR="004534A4">
        <w:rPr>
          <w:rFonts w:ascii="Times New Roman" w:hAnsi="Times New Roman" w:cs="Times New Roman"/>
          <w:bCs/>
          <w:iCs/>
          <w:sz w:val="28"/>
        </w:rPr>
        <w:t>the company</w:t>
      </w:r>
      <w:r>
        <w:rPr>
          <w:rFonts w:ascii="Times New Roman" w:hAnsi="Times New Roman" w:cs="Times New Roman"/>
          <w:bCs/>
          <w:iCs/>
          <w:sz w:val="28"/>
        </w:rPr>
        <w:t xml:space="preserve"> purchased in the open market Rs 30,000 of its </w:t>
      </w:r>
      <w:r>
        <w:rPr>
          <w:rFonts w:ascii="Times New Roman" w:hAnsi="Times New Roman" w:cs="Times New Roman"/>
          <w:bCs/>
          <w:iCs/>
          <w:sz w:val="28"/>
        </w:rPr>
        <w:tab/>
      </w:r>
      <w:r>
        <w:rPr>
          <w:rFonts w:ascii="Times New Roman" w:hAnsi="Times New Roman" w:cs="Times New Roman"/>
          <w:bCs/>
          <w:iCs/>
          <w:sz w:val="28"/>
        </w:rPr>
        <w:tab/>
        <w:t xml:space="preserve">    own debentures for Rs 99 each and cancelled the same immediately.</w:t>
      </w:r>
    </w:p>
    <w:p w:rsidR="007F6BD8" w:rsidRDefault="007F6BD8" w:rsidP="001F1409">
      <w:pPr>
        <w:spacing w:line="240" w:lineRule="auto"/>
        <w:rPr>
          <w:rFonts w:ascii="Times New Roman" w:hAnsi="Times New Roman" w:cs="Times New Roman"/>
          <w:bCs/>
          <w:iCs/>
          <w:sz w:val="28"/>
        </w:rPr>
      </w:pPr>
      <w:r>
        <w:rPr>
          <w:rFonts w:ascii="Times New Roman" w:hAnsi="Times New Roman" w:cs="Times New Roman"/>
          <w:bCs/>
          <w:iCs/>
          <w:sz w:val="28"/>
        </w:rPr>
        <w:tab/>
        <w:t>2) On 28-2-2015 the company redeemed at par debentures of Rs 50</w:t>
      </w:r>
      <w:r w:rsidR="004534A4">
        <w:rPr>
          <w:rFonts w:ascii="Times New Roman" w:hAnsi="Times New Roman" w:cs="Times New Roman"/>
          <w:bCs/>
          <w:iCs/>
          <w:sz w:val="28"/>
        </w:rPr>
        <w:t>, 00,000</w:t>
      </w:r>
      <w:r>
        <w:rPr>
          <w:rFonts w:ascii="Times New Roman" w:hAnsi="Times New Roman" w:cs="Times New Roman"/>
          <w:bCs/>
          <w:iCs/>
          <w:sz w:val="28"/>
        </w:rPr>
        <w:t xml:space="preserve"> </w:t>
      </w:r>
      <w:r>
        <w:rPr>
          <w:rFonts w:ascii="Times New Roman" w:hAnsi="Times New Roman" w:cs="Times New Roman"/>
          <w:bCs/>
          <w:iCs/>
          <w:sz w:val="28"/>
        </w:rPr>
        <w:tab/>
        <w:t xml:space="preserve">  </w:t>
      </w:r>
      <w:r>
        <w:rPr>
          <w:rFonts w:ascii="Times New Roman" w:hAnsi="Times New Roman" w:cs="Times New Roman"/>
          <w:bCs/>
          <w:iCs/>
          <w:sz w:val="28"/>
        </w:rPr>
        <w:tab/>
        <w:t xml:space="preserve">    by draw of lots method.</w:t>
      </w:r>
    </w:p>
    <w:p w:rsidR="00000D3D" w:rsidRDefault="00000D3D" w:rsidP="001F1409">
      <w:pPr>
        <w:spacing w:line="240" w:lineRule="auto"/>
        <w:rPr>
          <w:rFonts w:ascii="Times New Roman" w:hAnsi="Times New Roman" w:cs="Times New Roman"/>
          <w:bCs/>
          <w:iCs/>
          <w:sz w:val="28"/>
        </w:rPr>
      </w:pPr>
    </w:p>
    <w:p w:rsidR="00000D3D" w:rsidRDefault="00000D3D" w:rsidP="001F1409">
      <w:pPr>
        <w:spacing w:line="240" w:lineRule="auto"/>
        <w:rPr>
          <w:rFonts w:ascii="Times New Roman" w:hAnsi="Times New Roman" w:cs="Times New Roman"/>
          <w:bCs/>
          <w:iCs/>
          <w:sz w:val="28"/>
        </w:rPr>
      </w:pPr>
    </w:p>
    <w:p w:rsidR="007F6BD8" w:rsidRDefault="007F6BD8" w:rsidP="001F1409">
      <w:pPr>
        <w:spacing w:line="240" w:lineRule="auto"/>
        <w:rPr>
          <w:rFonts w:asciiTheme="majorBidi" w:hAnsiTheme="majorBidi" w:cstheme="majorBidi"/>
          <w:sz w:val="24"/>
          <w:szCs w:val="24"/>
          <w:lang w:bidi="ar-AE"/>
        </w:rPr>
      </w:pPr>
      <w:r>
        <w:rPr>
          <w:rFonts w:ascii="Times New Roman" w:hAnsi="Times New Roman" w:cs="Times New Roman"/>
          <w:bCs/>
          <w:iCs/>
          <w:sz w:val="28"/>
        </w:rPr>
        <w:lastRenderedPageBreak/>
        <w:tab/>
        <w:t>3) On 31-01-</w:t>
      </w:r>
      <w:r w:rsidR="004534A4">
        <w:rPr>
          <w:rFonts w:ascii="Times New Roman" w:hAnsi="Times New Roman" w:cs="Times New Roman"/>
          <w:bCs/>
          <w:iCs/>
          <w:sz w:val="28"/>
        </w:rPr>
        <w:t>2016 the</w:t>
      </w:r>
      <w:r>
        <w:rPr>
          <w:rFonts w:ascii="Times New Roman" w:hAnsi="Times New Roman" w:cs="Times New Roman"/>
          <w:bCs/>
          <w:iCs/>
          <w:sz w:val="28"/>
        </w:rPr>
        <w:t xml:space="preserve"> remaining debentures were purchased for immediate </w:t>
      </w:r>
      <w:r>
        <w:rPr>
          <w:rFonts w:ascii="Times New Roman" w:hAnsi="Times New Roman" w:cs="Times New Roman"/>
          <w:bCs/>
          <w:iCs/>
          <w:sz w:val="28"/>
        </w:rPr>
        <w:tab/>
        <w:t xml:space="preserve"> </w:t>
      </w:r>
      <w:r>
        <w:rPr>
          <w:rFonts w:ascii="Times New Roman" w:hAnsi="Times New Roman" w:cs="Times New Roman"/>
          <w:bCs/>
          <w:iCs/>
          <w:sz w:val="28"/>
        </w:rPr>
        <w:tab/>
        <w:t xml:space="preserve">    cancellation for Rs 19</w:t>
      </w:r>
      <w:r w:rsidR="004534A4">
        <w:rPr>
          <w:rFonts w:ascii="Times New Roman" w:hAnsi="Times New Roman" w:cs="Times New Roman"/>
          <w:bCs/>
          <w:iCs/>
          <w:sz w:val="28"/>
        </w:rPr>
        <w:t>, 99,000</w:t>
      </w:r>
      <w:r>
        <w:rPr>
          <w:rFonts w:ascii="Times New Roman" w:hAnsi="Times New Roman" w:cs="Times New Roman"/>
          <w:bCs/>
          <w:iCs/>
          <w:sz w:val="28"/>
        </w:rPr>
        <w:t>.</w:t>
      </w:r>
    </w:p>
    <w:p w:rsidR="001F1409" w:rsidRDefault="007F6BD8" w:rsidP="001F1409">
      <w:pPr>
        <w:spacing w:line="240" w:lineRule="auto"/>
        <w:rPr>
          <w:rFonts w:asciiTheme="majorBidi" w:hAnsiTheme="majorBidi" w:cstheme="majorBidi"/>
          <w:sz w:val="24"/>
          <w:szCs w:val="24"/>
          <w:lang w:bidi="ar-AE"/>
        </w:rPr>
      </w:pPr>
      <w:r>
        <w:rPr>
          <w:rFonts w:asciiTheme="majorBidi" w:hAnsiTheme="majorBidi" w:cstheme="majorBidi"/>
          <w:sz w:val="24"/>
          <w:szCs w:val="24"/>
          <w:lang w:bidi="ar-AE"/>
        </w:rPr>
        <w:t xml:space="preserve">          Ignore interest on debentures and debenture redemption </w:t>
      </w:r>
      <w:r w:rsidR="004534A4">
        <w:rPr>
          <w:rFonts w:asciiTheme="majorBidi" w:hAnsiTheme="majorBidi" w:cstheme="majorBidi"/>
          <w:sz w:val="24"/>
          <w:szCs w:val="24"/>
          <w:lang w:bidi="ar-AE"/>
        </w:rPr>
        <w:t>reserve;</w:t>
      </w:r>
      <w:r>
        <w:rPr>
          <w:rFonts w:asciiTheme="majorBidi" w:hAnsiTheme="majorBidi" w:cstheme="majorBidi"/>
          <w:sz w:val="24"/>
          <w:szCs w:val="24"/>
          <w:lang w:bidi="ar-AE"/>
        </w:rPr>
        <w:t xml:space="preserve"> pass journal entries for </w:t>
      </w:r>
      <w:r w:rsidR="004534A4">
        <w:rPr>
          <w:rFonts w:asciiTheme="majorBidi" w:hAnsiTheme="majorBidi" w:cstheme="majorBidi"/>
          <w:sz w:val="24"/>
          <w:szCs w:val="24"/>
          <w:lang w:bidi="ar-AE"/>
        </w:rPr>
        <w:t xml:space="preserve">        </w:t>
      </w:r>
      <w:r w:rsidR="004534A4">
        <w:rPr>
          <w:rFonts w:asciiTheme="majorBidi" w:hAnsiTheme="majorBidi" w:cstheme="majorBidi"/>
          <w:sz w:val="24"/>
          <w:szCs w:val="24"/>
          <w:lang w:bidi="ar-AE"/>
        </w:rPr>
        <w:tab/>
      </w:r>
      <w:r>
        <w:rPr>
          <w:rFonts w:asciiTheme="majorBidi" w:hAnsiTheme="majorBidi" w:cstheme="majorBidi"/>
          <w:sz w:val="24"/>
          <w:szCs w:val="24"/>
          <w:lang w:bidi="ar-AE"/>
        </w:rPr>
        <w:t>the above transactions in the books of the company.</w:t>
      </w:r>
    </w:p>
    <w:p w:rsidR="00B1306E" w:rsidRDefault="00871360" w:rsidP="00387E40">
      <w:pPr>
        <w:spacing w:line="240" w:lineRule="auto"/>
        <w:rPr>
          <w:rFonts w:asciiTheme="majorBidi" w:hAnsiTheme="majorBidi" w:cstheme="majorBidi"/>
          <w:sz w:val="24"/>
          <w:szCs w:val="24"/>
          <w:lang w:bidi="ar-AE"/>
        </w:rPr>
      </w:pPr>
      <w:r>
        <w:rPr>
          <w:rFonts w:asciiTheme="majorBidi" w:hAnsiTheme="majorBidi" w:cstheme="majorBidi"/>
          <w:sz w:val="24"/>
          <w:szCs w:val="24"/>
          <w:lang w:bidi="ar-AE"/>
        </w:rPr>
        <w:t>.</w:t>
      </w:r>
    </w:p>
    <w:p w:rsidR="00B1306E" w:rsidRDefault="00B1306E" w:rsidP="00B1306E">
      <w:pPr>
        <w:rPr>
          <w:rFonts w:ascii="Times New Roman" w:hAnsi="Times New Roman" w:cs="Times New Roman"/>
          <w:b/>
          <w:i/>
          <w:sz w:val="28"/>
        </w:rPr>
      </w:pPr>
      <w:r>
        <w:rPr>
          <w:rFonts w:ascii="Times New Roman" w:hAnsi="Times New Roman" w:cs="Times New Roman"/>
          <w:b/>
          <w:i/>
          <w:sz w:val="28"/>
        </w:rPr>
        <w:t>Q.5</w:t>
      </w:r>
      <w:r w:rsidRPr="00320577">
        <w:rPr>
          <w:rFonts w:ascii="Times New Roman" w:hAnsi="Times New Roman" w:cs="Times New Roman"/>
          <w:b/>
          <w:i/>
          <w:sz w:val="28"/>
        </w:rPr>
        <w:t xml:space="preserve"> Answ</w:t>
      </w:r>
      <w:r w:rsidR="00AD0FA4">
        <w:rPr>
          <w:rFonts w:ascii="Times New Roman" w:hAnsi="Times New Roman" w:cs="Times New Roman"/>
          <w:b/>
          <w:i/>
          <w:sz w:val="28"/>
        </w:rPr>
        <w:t>er the following questions. (8</w:t>
      </w:r>
      <w:r>
        <w:rPr>
          <w:rFonts w:ascii="Times New Roman" w:hAnsi="Times New Roman" w:cs="Times New Roman"/>
          <w:b/>
          <w:i/>
          <w:sz w:val="28"/>
        </w:rPr>
        <w:t xml:space="preserve"> mark </w:t>
      </w:r>
      <w:r w:rsidR="004534A4">
        <w:rPr>
          <w:rFonts w:ascii="Times New Roman" w:hAnsi="Times New Roman" w:cs="Times New Roman"/>
          <w:b/>
          <w:i/>
          <w:sz w:val="28"/>
        </w:rPr>
        <w:t>each)</w:t>
      </w:r>
    </w:p>
    <w:p w:rsidR="00261147" w:rsidRDefault="00B1306E" w:rsidP="00261147">
      <w:pPr>
        <w:rPr>
          <w:rFonts w:ascii="Times New Roman" w:hAnsi="Times New Roman" w:cs="Times New Roman"/>
          <w:bCs/>
          <w:iCs/>
          <w:sz w:val="24"/>
          <w:szCs w:val="24"/>
        </w:rPr>
      </w:pPr>
      <w:r>
        <w:rPr>
          <w:rFonts w:ascii="Times New Roman" w:hAnsi="Times New Roman" w:cs="Times New Roman"/>
          <w:b/>
          <w:i/>
          <w:sz w:val="28"/>
        </w:rPr>
        <w:t xml:space="preserve">    </w:t>
      </w:r>
      <w:r w:rsidR="008A101E">
        <w:rPr>
          <w:rFonts w:ascii="Times New Roman" w:hAnsi="Times New Roman" w:cs="Times New Roman"/>
          <w:bCs/>
          <w:iCs/>
          <w:sz w:val="24"/>
          <w:szCs w:val="24"/>
        </w:rPr>
        <w:t>13</w:t>
      </w:r>
      <w:r>
        <w:rPr>
          <w:rFonts w:ascii="Times New Roman" w:hAnsi="Times New Roman" w:cs="Times New Roman"/>
          <w:bCs/>
          <w:iCs/>
          <w:sz w:val="24"/>
          <w:szCs w:val="24"/>
        </w:rPr>
        <w:tab/>
      </w:r>
      <w:r w:rsidR="00261147">
        <w:rPr>
          <w:rFonts w:ascii="Times New Roman" w:hAnsi="Times New Roman" w:cs="Times New Roman"/>
          <w:bCs/>
          <w:iCs/>
          <w:sz w:val="24"/>
          <w:szCs w:val="24"/>
        </w:rPr>
        <w:t xml:space="preserve">AB Ltd invited applications for issuing 75,000 equity shares of Rs 100 each at a premium  </w:t>
      </w:r>
      <w:r w:rsidR="008A101E">
        <w:rPr>
          <w:rFonts w:ascii="Times New Roman" w:hAnsi="Times New Roman" w:cs="Times New Roman"/>
          <w:bCs/>
          <w:iCs/>
          <w:sz w:val="24"/>
          <w:szCs w:val="24"/>
        </w:rPr>
        <w:tab/>
      </w:r>
      <w:r w:rsidR="00261147">
        <w:rPr>
          <w:rFonts w:ascii="Times New Roman" w:hAnsi="Times New Roman" w:cs="Times New Roman"/>
          <w:bCs/>
          <w:iCs/>
          <w:sz w:val="24"/>
          <w:szCs w:val="24"/>
        </w:rPr>
        <w:t>of Rs 30 per share. The amount was payable as follows.</w:t>
      </w:r>
    </w:p>
    <w:p w:rsidR="00261147" w:rsidRDefault="008A101E" w:rsidP="00261147">
      <w:pPr>
        <w:rPr>
          <w:rFonts w:ascii="Times New Roman" w:hAnsi="Times New Roman" w:cs="Times New Roman"/>
          <w:bCs/>
          <w:iCs/>
          <w:sz w:val="24"/>
          <w:szCs w:val="24"/>
        </w:rPr>
      </w:pPr>
      <w:r>
        <w:rPr>
          <w:rFonts w:ascii="Times New Roman" w:hAnsi="Times New Roman" w:cs="Times New Roman"/>
          <w:bCs/>
          <w:iCs/>
          <w:sz w:val="24"/>
          <w:szCs w:val="24"/>
        </w:rPr>
        <w:tab/>
      </w:r>
      <w:r w:rsidR="00261147">
        <w:rPr>
          <w:rFonts w:ascii="Times New Roman" w:hAnsi="Times New Roman" w:cs="Times New Roman"/>
          <w:bCs/>
          <w:iCs/>
          <w:sz w:val="24"/>
          <w:szCs w:val="24"/>
        </w:rPr>
        <w:t xml:space="preserve">On application and allotment – Rs 85 per share </w:t>
      </w:r>
      <w:r w:rsidR="004534A4">
        <w:rPr>
          <w:rFonts w:ascii="Times New Roman" w:hAnsi="Times New Roman" w:cs="Times New Roman"/>
          <w:bCs/>
          <w:iCs/>
          <w:sz w:val="24"/>
          <w:szCs w:val="24"/>
        </w:rPr>
        <w:t>(Including</w:t>
      </w:r>
      <w:r w:rsidR="00261147">
        <w:rPr>
          <w:rFonts w:ascii="Times New Roman" w:hAnsi="Times New Roman" w:cs="Times New Roman"/>
          <w:bCs/>
          <w:iCs/>
          <w:sz w:val="24"/>
          <w:szCs w:val="24"/>
        </w:rPr>
        <w:t xml:space="preserve"> </w:t>
      </w:r>
      <w:r w:rsidR="004534A4">
        <w:rPr>
          <w:rFonts w:ascii="Times New Roman" w:hAnsi="Times New Roman" w:cs="Times New Roman"/>
          <w:bCs/>
          <w:iCs/>
          <w:sz w:val="24"/>
          <w:szCs w:val="24"/>
        </w:rPr>
        <w:t>premium)</w:t>
      </w:r>
    </w:p>
    <w:p w:rsidR="00261147" w:rsidRDefault="008A101E" w:rsidP="00261147">
      <w:pPr>
        <w:rPr>
          <w:rFonts w:ascii="Times New Roman" w:hAnsi="Times New Roman" w:cs="Times New Roman"/>
          <w:bCs/>
          <w:iCs/>
          <w:sz w:val="24"/>
          <w:szCs w:val="24"/>
        </w:rPr>
      </w:pPr>
      <w:r>
        <w:rPr>
          <w:rFonts w:ascii="Times New Roman" w:hAnsi="Times New Roman" w:cs="Times New Roman"/>
          <w:bCs/>
          <w:iCs/>
          <w:sz w:val="24"/>
          <w:szCs w:val="24"/>
        </w:rPr>
        <w:tab/>
      </w:r>
      <w:r w:rsidR="00261147">
        <w:rPr>
          <w:rFonts w:ascii="Times New Roman" w:hAnsi="Times New Roman" w:cs="Times New Roman"/>
          <w:bCs/>
          <w:iCs/>
          <w:sz w:val="24"/>
          <w:szCs w:val="24"/>
        </w:rPr>
        <w:t xml:space="preserve">On first and final call – the balance amount </w:t>
      </w:r>
    </w:p>
    <w:p w:rsidR="00261147" w:rsidRPr="00B1306E" w:rsidRDefault="008A101E" w:rsidP="00261147">
      <w:pPr>
        <w:rPr>
          <w:rFonts w:asciiTheme="majorBidi" w:hAnsiTheme="majorBidi" w:cstheme="majorBidi"/>
          <w:bCs/>
          <w:iCs/>
          <w:sz w:val="24"/>
          <w:szCs w:val="24"/>
          <w:lang w:bidi="ar-AE"/>
        </w:rPr>
      </w:pPr>
      <w:r>
        <w:rPr>
          <w:rFonts w:ascii="Times New Roman" w:hAnsi="Times New Roman" w:cs="Times New Roman"/>
          <w:bCs/>
          <w:iCs/>
          <w:sz w:val="24"/>
          <w:szCs w:val="24"/>
        </w:rPr>
        <w:tab/>
      </w:r>
      <w:r w:rsidR="00261147">
        <w:rPr>
          <w:rFonts w:ascii="Times New Roman" w:hAnsi="Times New Roman" w:cs="Times New Roman"/>
          <w:bCs/>
          <w:iCs/>
          <w:sz w:val="24"/>
          <w:szCs w:val="24"/>
        </w:rPr>
        <w:t>Application for 1</w:t>
      </w:r>
      <w:r w:rsidR="004534A4">
        <w:rPr>
          <w:rFonts w:ascii="Times New Roman" w:hAnsi="Times New Roman" w:cs="Times New Roman"/>
          <w:bCs/>
          <w:iCs/>
          <w:sz w:val="24"/>
          <w:szCs w:val="24"/>
        </w:rPr>
        <w:t>, 27,500</w:t>
      </w:r>
      <w:r w:rsidR="00261147">
        <w:rPr>
          <w:rFonts w:ascii="Times New Roman" w:hAnsi="Times New Roman" w:cs="Times New Roman"/>
          <w:bCs/>
          <w:iCs/>
          <w:sz w:val="24"/>
          <w:szCs w:val="24"/>
        </w:rPr>
        <w:t xml:space="preserve"> shares were received. Applications for 27,500 shares were </w:t>
      </w:r>
      <w:r>
        <w:rPr>
          <w:rFonts w:ascii="Times New Roman" w:hAnsi="Times New Roman" w:cs="Times New Roman"/>
          <w:bCs/>
          <w:iCs/>
          <w:sz w:val="24"/>
          <w:szCs w:val="24"/>
        </w:rPr>
        <w:tab/>
      </w:r>
      <w:r w:rsidR="00261147">
        <w:rPr>
          <w:rFonts w:ascii="Times New Roman" w:hAnsi="Times New Roman" w:cs="Times New Roman"/>
          <w:bCs/>
          <w:iCs/>
          <w:sz w:val="24"/>
          <w:szCs w:val="24"/>
        </w:rPr>
        <w:t xml:space="preserve">rejected and shares were allotted on pro rata basis to the remaining applicants. Excess </w:t>
      </w:r>
      <w:r>
        <w:rPr>
          <w:rFonts w:ascii="Times New Roman" w:hAnsi="Times New Roman" w:cs="Times New Roman"/>
          <w:bCs/>
          <w:iCs/>
          <w:sz w:val="24"/>
          <w:szCs w:val="24"/>
        </w:rPr>
        <w:tab/>
      </w:r>
      <w:r w:rsidR="00261147">
        <w:rPr>
          <w:rFonts w:ascii="Times New Roman" w:hAnsi="Times New Roman" w:cs="Times New Roman"/>
          <w:bCs/>
          <w:iCs/>
          <w:sz w:val="24"/>
          <w:szCs w:val="24"/>
        </w:rPr>
        <w:t xml:space="preserve">money received on application and allotment was adjusted towards sums due on first and </w:t>
      </w:r>
      <w:r>
        <w:rPr>
          <w:rFonts w:ascii="Times New Roman" w:hAnsi="Times New Roman" w:cs="Times New Roman"/>
          <w:bCs/>
          <w:iCs/>
          <w:sz w:val="24"/>
          <w:szCs w:val="24"/>
        </w:rPr>
        <w:tab/>
      </w:r>
      <w:r w:rsidR="00261147">
        <w:rPr>
          <w:rFonts w:ascii="Times New Roman" w:hAnsi="Times New Roman" w:cs="Times New Roman"/>
          <w:bCs/>
          <w:iCs/>
          <w:sz w:val="24"/>
          <w:szCs w:val="24"/>
        </w:rPr>
        <w:t xml:space="preserve">final call. The calls were made. A shareholder </w:t>
      </w:r>
      <w:r>
        <w:rPr>
          <w:rFonts w:ascii="Times New Roman" w:hAnsi="Times New Roman" w:cs="Times New Roman"/>
          <w:bCs/>
          <w:iCs/>
          <w:sz w:val="24"/>
          <w:szCs w:val="24"/>
        </w:rPr>
        <w:t xml:space="preserve">applied for 1,000 shares failed to pay the </w:t>
      </w:r>
      <w:r>
        <w:rPr>
          <w:rFonts w:ascii="Times New Roman" w:hAnsi="Times New Roman" w:cs="Times New Roman"/>
          <w:bCs/>
          <w:iCs/>
          <w:sz w:val="24"/>
          <w:szCs w:val="24"/>
        </w:rPr>
        <w:tab/>
        <w:t xml:space="preserve">first and final call money. His shares were </w:t>
      </w:r>
      <w:r w:rsidR="004534A4">
        <w:rPr>
          <w:rFonts w:ascii="Times New Roman" w:hAnsi="Times New Roman" w:cs="Times New Roman"/>
          <w:bCs/>
          <w:iCs/>
          <w:sz w:val="24"/>
          <w:szCs w:val="24"/>
        </w:rPr>
        <w:t xml:space="preserve">forfeited. </w:t>
      </w:r>
      <w:r>
        <w:rPr>
          <w:rFonts w:ascii="Times New Roman" w:hAnsi="Times New Roman" w:cs="Times New Roman"/>
          <w:bCs/>
          <w:iCs/>
          <w:sz w:val="24"/>
          <w:szCs w:val="24"/>
        </w:rPr>
        <w:t xml:space="preserve">All the forfeited shares were re </w:t>
      </w:r>
      <w:r>
        <w:rPr>
          <w:rFonts w:ascii="Times New Roman" w:hAnsi="Times New Roman" w:cs="Times New Roman"/>
          <w:bCs/>
          <w:iCs/>
          <w:sz w:val="24"/>
          <w:szCs w:val="24"/>
        </w:rPr>
        <w:tab/>
        <w:t xml:space="preserve">issued at Rs 150 per share fully paid up. Pass necessary journal entries in the books of </w:t>
      </w:r>
      <w:r>
        <w:rPr>
          <w:rFonts w:ascii="Times New Roman" w:hAnsi="Times New Roman" w:cs="Times New Roman"/>
          <w:bCs/>
          <w:iCs/>
          <w:sz w:val="24"/>
          <w:szCs w:val="24"/>
        </w:rPr>
        <w:tab/>
        <w:t>AB Ltd.</w:t>
      </w:r>
    </w:p>
    <w:p w:rsidR="00B1306E" w:rsidRPr="003315D6" w:rsidRDefault="00B1306E" w:rsidP="00387E40">
      <w:pPr>
        <w:spacing w:line="240" w:lineRule="auto"/>
        <w:rPr>
          <w:rFonts w:asciiTheme="majorBidi" w:hAnsiTheme="majorBidi" w:cstheme="majorBidi"/>
          <w:sz w:val="24"/>
          <w:szCs w:val="24"/>
          <w:lang w:bidi="ar-AE"/>
        </w:rPr>
      </w:pPr>
    </w:p>
    <w:p w:rsidR="00165FC1" w:rsidRDefault="00165FC1" w:rsidP="00165FC1">
      <w:pPr>
        <w:rPr>
          <w:rFonts w:asciiTheme="majorBidi" w:hAnsiTheme="majorBidi" w:cstheme="majorBidi"/>
          <w:sz w:val="24"/>
          <w:szCs w:val="24"/>
          <w:lang w:bidi="ar-AE"/>
        </w:rPr>
      </w:pPr>
    </w:p>
    <w:p w:rsidR="00165FC1" w:rsidRPr="00165FC1" w:rsidRDefault="00165FC1" w:rsidP="00165FC1">
      <w:pPr>
        <w:rPr>
          <w:rFonts w:ascii="Times New Roman" w:hAnsi="Times New Roman" w:cs="Times New Roman"/>
          <w:b/>
          <w:i/>
          <w:sz w:val="28"/>
        </w:rPr>
      </w:pPr>
    </w:p>
    <w:p w:rsidR="00165FC1" w:rsidRPr="00165FC1" w:rsidRDefault="00165FC1" w:rsidP="00165FC1">
      <w:pPr>
        <w:rPr>
          <w:rFonts w:ascii="Times New Roman" w:hAnsi="Times New Roman" w:cs="Times New Roman"/>
          <w:bCs/>
          <w:iCs/>
          <w:sz w:val="24"/>
        </w:rPr>
      </w:pPr>
    </w:p>
    <w:p w:rsidR="00165FC1" w:rsidRPr="00165FC1" w:rsidRDefault="00165FC1" w:rsidP="00165FC1">
      <w:pPr>
        <w:rPr>
          <w:rFonts w:ascii="Times New Roman" w:hAnsi="Times New Roman" w:cs="Times New Roman"/>
          <w:b/>
          <w:i/>
          <w:sz w:val="28"/>
        </w:rPr>
      </w:pPr>
    </w:p>
    <w:p w:rsidR="00165FC1" w:rsidRPr="00165FC1" w:rsidRDefault="00165FC1" w:rsidP="00165FC1">
      <w:pPr>
        <w:rPr>
          <w:rFonts w:ascii="Times New Roman" w:hAnsi="Times New Roman" w:cs="Times New Roman"/>
          <w:bCs/>
          <w:iCs/>
          <w:sz w:val="24"/>
          <w:szCs w:val="24"/>
        </w:rPr>
      </w:pPr>
    </w:p>
    <w:p w:rsidR="00165FC1" w:rsidRPr="003315D6" w:rsidRDefault="00165FC1" w:rsidP="00165FC1">
      <w:pPr>
        <w:spacing w:after="0"/>
        <w:rPr>
          <w:sz w:val="24"/>
          <w:szCs w:val="24"/>
          <w:lang w:bidi="ar-AE"/>
        </w:rPr>
      </w:pPr>
    </w:p>
    <w:p w:rsidR="00165FC1" w:rsidRPr="003315D6" w:rsidRDefault="00165FC1" w:rsidP="00E847A8">
      <w:pPr>
        <w:spacing w:after="0"/>
        <w:rPr>
          <w:sz w:val="24"/>
          <w:szCs w:val="24"/>
          <w:lang w:bidi="ar-AE"/>
        </w:rPr>
      </w:pPr>
    </w:p>
    <w:p w:rsidR="004B257C" w:rsidRDefault="00E847A8" w:rsidP="00000D3D">
      <w:pPr>
        <w:ind w:firstLine="360"/>
        <w:rPr>
          <w:rFonts w:ascii="Times New Roman" w:hAnsi="Times New Roman" w:cs="Times New Roman"/>
          <w:sz w:val="24"/>
        </w:rPr>
      </w:pPr>
      <w:r>
        <w:rPr>
          <w:rFonts w:ascii="Times New Roman" w:hAnsi="Times New Roman" w:cs="Times New Roman"/>
          <w:sz w:val="24"/>
        </w:rPr>
        <w:tab/>
      </w:r>
    </w:p>
    <w:p w:rsidR="00320577" w:rsidRPr="00320577" w:rsidRDefault="00BE44F7">
      <w:pPr>
        <w:rPr>
          <w:rFonts w:ascii="Times New Roman" w:hAnsi="Times New Roman" w:cs="Times New Roman"/>
          <w:sz w:val="24"/>
        </w:rPr>
      </w:pPr>
      <w:r>
        <w:rPr>
          <w:rFonts w:ascii="Times New Roman" w:hAnsi="Times New Roman" w:cs="Times New Roman"/>
          <w:sz w:val="24"/>
        </w:rPr>
        <w:lastRenderedPageBreak/>
        <w:pict>
          <v:rect id="_x0000_i1025" style="width:468pt;height:1.5pt" o:hralign="center" o:hrstd="t" o:hrnoshade="t" o:hr="t" fillcolor="black [3213]" stroked="f"/>
        </w:pict>
      </w:r>
    </w:p>
    <w:p w:rsidR="00320577" w:rsidRDefault="002819A4">
      <w:pPr>
        <w:rPr>
          <w:rFonts w:ascii="Times New Roman" w:hAnsi="Times New Roman" w:cs="Times New Roman"/>
          <w:sz w:val="24"/>
        </w:rPr>
      </w:pPr>
      <w:r>
        <w:rPr>
          <w:rFonts w:ascii="Times New Roman" w:hAnsi="Times New Roman" w:cs="Times New Roman"/>
          <w:sz w:val="24"/>
        </w:rPr>
        <w:t>Requirements for formatting:</w:t>
      </w:r>
    </w:p>
    <w:p w:rsidR="002819A4" w:rsidRDefault="002819A4">
      <w:pPr>
        <w:rPr>
          <w:rFonts w:ascii="Times New Roman" w:hAnsi="Times New Roman" w:cs="Times New Roman"/>
          <w:sz w:val="24"/>
        </w:rPr>
      </w:pPr>
      <w:r>
        <w:rPr>
          <w:rFonts w:ascii="Times New Roman" w:hAnsi="Times New Roman" w:cs="Times New Roman"/>
          <w:sz w:val="24"/>
        </w:rPr>
        <w:t>Font size of questions should be 12 pt Times New Roman.</w:t>
      </w:r>
    </w:p>
    <w:p w:rsidR="002819A4" w:rsidRDefault="002819A4">
      <w:pPr>
        <w:rPr>
          <w:rFonts w:ascii="Times New Roman" w:hAnsi="Times New Roman" w:cs="Times New Roman"/>
          <w:sz w:val="24"/>
        </w:rPr>
      </w:pPr>
      <w:r>
        <w:rPr>
          <w:rFonts w:ascii="Times New Roman" w:hAnsi="Times New Roman" w:cs="Times New Roman"/>
          <w:sz w:val="24"/>
        </w:rPr>
        <w:t>Top margin 0.44”, Bottom Margin 0.56”, Left and Right Margin should be 1”.</w:t>
      </w:r>
    </w:p>
    <w:p w:rsidR="00000D3D" w:rsidRDefault="002819A4" w:rsidP="00000D3D">
      <w:pPr>
        <w:rPr>
          <w:rFonts w:ascii="Times New Roman" w:hAnsi="Times New Roman" w:cs="Times New Roman"/>
          <w:sz w:val="24"/>
        </w:rPr>
      </w:pPr>
      <w:r>
        <w:rPr>
          <w:rFonts w:ascii="Times New Roman" w:hAnsi="Times New Roman" w:cs="Times New Roman"/>
          <w:sz w:val="24"/>
        </w:rPr>
        <w:t xml:space="preserve">You can copy the header as </w:t>
      </w:r>
      <w:r w:rsidR="00000D3D">
        <w:rPr>
          <w:rFonts w:ascii="Times New Roman" w:hAnsi="Times New Roman" w:cs="Times New Roman"/>
          <w:sz w:val="24"/>
        </w:rPr>
        <w:t xml:space="preserve">it is for your question paper. </w:t>
      </w:r>
      <w:r w:rsidR="00000D3D">
        <w:rPr>
          <w:rFonts w:ascii="Times New Roman" w:hAnsi="Times New Roman" w:cs="Times New Roman"/>
          <w:sz w:val="24"/>
        </w:rPr>
        <w:tab/>
      </w:r>
      <w:r w:rsidR="00000D3D">
        <w:rPr>
          <w:rFonts w:ascii="Times New Roman" w:hAnsi="Times New Roman" w:cs="Times New Roman"/>
          <w:sz w:val="24"/>
        </w:rPr>
        <w:tab/>
      </w:r>
      <w:r w:rsidR="00000D3D">
        <w:rPr>
          <w:rFonts w:ascii="Times New Roman" w:hAnsi="Times New Roman" w:cs="Times New Roman"/>
          <w:sz w:val="24"/>
        </w:rPr>
        <w:tab/>
      </w:r>
    </w:p>
    <w:p w:rsidR="00320577" w:rsidRPr="00000D3D" w:rsidRDefault="00320577" w:rsidP="00000D3D">
      <w:pPr>
        <w:ind w:left="7200"/>
        <w:rPr>
          <w:rFonts w:ascii="Times New Roman" w:hAnsi="Times New Roman" w:cs="Times New Roman"/>
          <w:sz w:val="24"/>
        </w:rPr>
      </w:pPr>
      <w:r w:rsidRPr="00320577">
        <w:rPr>
          <w:b/>
        </w:rPr>
        <w:t>BIS/CIR03/205-15</w:t>
      </w:r>
    </w:p>
    <w:p w:rsidR="00320577" w:rsidRPr="00320577" w:rsidRDefault="00320577" w:rsidP="00320577">
      <w:pPr>
        <w:jc w:val="center"/>
        <w:rPr>
          <w:rFonts w:ascii="Times New Roman" w:hAnsi="Times New Roman" w:cs="Times New Roman"/>
          <w:b/>
          <w:sz w:val="40"/>
        </w:rPr>
      </w:pPr>
      <w:r w:rsidRPr="00320577">
        <w:rPr>
          <w:rFonts w:ascii="Times New Roman" w:hAnsi="Times New Roman" w:cs="Times New Roman"/>
          <w:b/>
          <w:sz w:val="40"/>
        </w:rPr>
        <w:t>Birla International School</w:t>
      </w:r>
      <w:r w:rsidRPr="00320577">
        <w:rPr>
          <w:rFonts w:ascii="Times New Roman" w:hAnsi="Times New Roman" w:cs="Times New Roman"/>
          <w:b/>
          <w:sz w:val="40"/>
        </w:rPr>
        <w:br/>
      </w:r>
      <w:r w:rsidRPr="00320577">
        <w:rPr>
          <w:rFonts w:ascii="Times New Roman" w:hAnsi="Times New Roman" w:cs="Times New Roman"/>
          <w:b/>
          <w:sz w:val="28"/>
        </w:rPr>
        <w:t xml:space="preserve">Circular </w:t>
      </w:r>
      <w:r w:rsidRPr="00320577">
        <w:rPr>
          <w:rFonts w:ascii="Times New Roman" w:hAnsi="Times New Roman" w:cs="Times New Roman"/>
          <w:b/>
          <w:sz w:val="28"/>
        </w:rPr>
        <w:br/>
        <w:t>Question paper format</w:t>
      </w:r>
    </w:p>
    <w:p w:rsidR="00000D3D" w:rsidRDefault="00BE44F7">
      <w:pPr>
        <w:rPr>
          <w:rFonts w:ascii="Times New Roman" w:hAnsi="Times New Roman" w:cs="Times New Roman"/>
          <w:sz w:val="24"/>
        </w:rPr>
      </w:pPr>
      <w:r>
        <w:rPr>
          <w:rFonts w:ascii="Times New Roman" w:hAnsi="Times New Roman" w:cs="Times New Roman"/>
          <w:sz w:val="24"/>
        </w:rPr>
        <w:pict>
          <v:rect id="_x0000_i1026" style="width:468pt;height:1.5pt" o:hralign="center" o:hrstd="t" o:hrnoshade="t" o:hr="t" fillcolor="black [3213]" stroked="f"/>
        </w:pict>
      </w:r>
    </w:p>
    <w:p w:rsidR="00EC0CD7" w:rsidRPr="00000D3D" w:rsidRDefault="00320577">
      <w:pPr>
        <w:rPr>
          <w:b/>
        </w:rPr>
      </w:pPr>
      <w:bookmarkStart w:id="0" w:name="_GoBack"/>
      <w:bookmarkEnd w:id="0"/>
      <w:r>
        <w:t xml:space="preserve">All teachers,  </w:t>
      </w:r>
    </w:p>
    <w:p w:rsidR="00EC0CD7" w:rsidRDefault="00EC0CD7" w:rsidP="00DF1527">
      <w:pPr>
        <w:pStyle w:val="ListParagraph"/>
        <w:numPr>
          <w:ilvl w:val="0"/>
          <w:numId w:val="1"/>
        </w:numPr>
      </w:pPr>
      <w:r>
        <w:t xml:space="preserve">Kindly use the given format for setting up the question paper. </w:t>
      </w:r>
      <w:r w:rsidR="00DF1527">
        <w:t xml:space="preserve"> This format can be used for Unit tests as well as formative and summative assessments.</w:t>
      </w:r>
    </w:p>
    <w:p w:rsidR="00F9467E" w:rsidRDefault="00F9467E" w:rsidP="00F9467E">
      <w:pPr>
        <w:pStyle w:val="ListParagraph"/>
      </w:pPr>
    </w:p>
    <w:p w:rsidR="00DF1527" w:rsidRDefault="00DF1527" w:rsidP="00DF1527">
      <w:pPr>
        <w:pStyle w:val="ListParagraph"/>
        <w:numPr>
          <w:ilvl w:val="0"/>
          <w:numId w:val="1"/>
        </w:numPr>
      </w:pPr>
      <w:r>
        <w:t>For formative assessments Subject Code No. can be omitted and from the new line after maximum marks the following detail can be added:-</w:t>
      </w:r>
    </w:p>
    <w:p w:rsidR="00DF1527" w:rsidRDefault="00DF1527" w:rsidP="00DF1527">
      <w:pPr>
        <w:jc w:val="center"/>
      </w:pPr>
      <w:r w:rsidRPr="00DF1527">
        <w:rPr>
          <w:b/>
        </w:rPr>
        <w:t>Name of the student____________ Section ____________ Roll No. ______________</w:t>
      </w:r>
    </w:p>
    <w:p w:rsidR="00DF1527" w:rsidRDefault="00DF1527" w:rsidP="00DF1527">
      <w:pPr>
        <w:pStyle w:val="ListParagraph"/>
        <w:numPr>
          <w:ilvl w:val="0"/>
          <w:numId w:val="1"/>
        </w:numPr>
      </w:pPr>
      <w:r>
        <w:t>You are requested to submit the question paper and answer key of Unit test in hard copy duly signed by you, your HOD’s and the line manager before lunch.  You can copy the format given above for your question paper.</w:t>
      </w:r>
    </w:p>
    <w:p w:rsidR="00320577" w:rsidRDefault="00320577" w:rsidP="00320577">
      <w:pPr>
        <w:pStyle w:val="ListParagraph"/>
      </w:pPr>
    </w:p>
    <w:p w:rsidR="00320577" w:rsidRDefault="00320577" w:rsidP="00DF1527">
      <w:pPr>
        <w:pStyle w:val="ListParagraph"/>
        <w:numPr>
          <w:ilvl w:val="0"/>
          <w:numId w:val="1"/>
        </w:numPr>
      </w:pPr>
      <w:r>
        <w:t xml:space="preserve">For any further clarification or help, you can contact the exam department. </w:t>
      </w:r>
    </w:p>
    <w:p w:rsidR="00320577" w:rsidRDefault="00320577" w:rsidP="00320577">
      <w:pPr>
        <w:pStyle w:val="ListParagraph"/>
      </w:pPr>
    </w:p>
    <w:p w:rsidR="00320577" w:rsidRDefault="001353D1" w:rsidP="00000D3D">
      <w:pPr>
        <w:pStyle w:val="ListParagraph"/>
        <w:numPr>
          <w:ilvl w:val="0"/>
          <w:numId w:val="1"/>
        </w:numPr>
      </w:pPr>
      <w:r>
        <w:t>You can collect m</w:t>
      </w:r>
      <w:r w:rsidR="00320577">
        <w:t xml:space="preserve">arks list </w:t>
      </w:r>
      <w:r w:rsidR="00547B5D">
        <w:t xml:space="preserve">for your subject </w:t>
      </w:r>
      <w:r w:rsidR="00320577">
        <w:t>on the day of exam along with the answer sheets</w:t>
      </w:r>
      <w:r w:rsidR="00547B5D">
        <w:t xml:space="preserve"> from the exam department.</w:t>
      </w:r>
    </w:p>
    <w:p w:rsidR="00000D3D" w:rsidRDefault="00000D3D" w:rsidP="00000D3D"/>
    <w:p w:rsidR="00F9467E" w:rsidRPr="001353D1" w:rsidRDefault="00F9467E" w:rsidP="00F9467E">
      <w:pPr>
        <w:ind w:left="360"/>
        <w:rPr>
          <w:b/>
          <w:sz w:val="24"/>
        </w:rPr>
      </w:pPr>
      <w:r w:rsidRPr="001353D1">
        <w:rPr>
          <w:b/>
          <w:sz w:val="24"/>
        </w:rPr>
        <w:t>Examination Incharge</w:t>
      </w:r>
      <w:r w:rsidRPr="001353D1">
        <w:rPr>
          <w:b/>
          <w:sz w:val="24"/>
        </w:rPr>
        <w:tab/>
      </w:r>
      <w:r w:rsidRPr="001353D1">
        <w:rPr>
          <w:b/>
          <w:sz w:val="24"/>
        </w:rPr>
        <w:tab/>
      </w:r>
      <w:r w:rsidRPr="001353D1">
        <w:rPr>
          <w:b/>
          <w:sz w:val="24"/>
        </w:rPr>
        <w:tab/>
        <w:t>Headmistress</w:t>
      </w:r>
      <w:r w:rsidRPr="001353D1">
        <w:rPr>
          <w:b/>
          <w:sz w:val="24"/>
        </w:rPr>
        <w:tab/>
      </w:r>
      <w:r w:rsidRPr="001353D1">
        <w:rPr>
          <w:b/>
          <w:sz w:val="24"/>
        </w:rPr>
        <w:tab/>
      </w:r>
      <w:r w:rsidRPr="001353D1">
        <w:rPr>
          <w:b/>
          <w:sz w:val="24"/>
        </w:rPr>
        <w:tab/>
      </w:r>
      <w:r w:rsidRPr="001353D1">
        <w:rPr>
          <w:b/>
          <w:sz w:val="24"/>
        </w:rPr>
        <w:tab/>
        <w:t>Principal</w:t>
      </w:r>
    </w:p>
    <w:p w:rsidR="00DF1527" w:rsidRPr="00DF1527" w:rsidRDefault="00DF1527" w:rsidP="00DF1527">
      <w:pPr>
        <w:rPr>
          <w:b/>
        </w:rPr>
      </w:pPr>
    </w:p>
    <w:sectPr w:rsidR="00DF1527" w:rsidRPr="00DF1527" w:rsidSect="00055E58">
      <w:headerReference w:type="default" r:id="rId9"/>
      <w:footerReference w:type="default" r:id="rId10"/>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F7" w:rsidRDefault="00BE44F7" w:rsidP="00000D3D">
      <w:pPr>
        <w:spacing w:after="0" w:line="240" w:lineRule="auto"/>
      </w:pPr>
      <w:r>
        <w:separator/>
      </w:r>
    </w:p>
  </w:endnote>
  <w:endnote w:type="continuationSeparator" w:id="0">
    <w:p w:rsidR="00BE44F7" w:rsidRDefault="00BE44F7" w:rsidP="0000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3D" w:rsidRPr="00EF75C0" w:rsidRDefault="00000D3D" w:rsidP="00000D3D">
    <w:pPr>
      <w:spacing w:before="240" w:after="240" w:line="240" w:lineRule="exact"/>
      <w:jc w:val="center"/>
      <w:rPr>
        <w:rFonts w:ascii="Arial" w:hAnsi="Arial" w:cs="Arial"/>
        <w:color w:val="000000"/>
        <w:sz w:val="18"/>
        <w:szCs w:val="18"/>
      </w:rPr>
    </w:pPr>
    <w:r w:rsidRPr="00EF75C0">
      <w:rPr>
        <w:rFonts w:ascii="Arial" w:hAnsi="Arial" w:cs="Arial"/>
        <w:color w:val="000000"/>
        <w:sz w:val="27"/>
        <w:szCs w:val="27"/>
      </w:rPr>
      <w:t>--------------------------------------------------------------------------------------------------------</w:t>
    </w:r>
    <w:r w:rsidRPr="00EF75C0">
      <w:rPr>
        <w:rFonts w:ascii="Arial" w:hAnsi="Arial" w:cs="Arial"/>
        <w:color w:val="000000"/>
        <w:sz w:val="18"/>
        <w:szCs w:val="18"/>
      </w:rPr>
      <w:br/>
    </w:r>
    <w:hyperlink r:id="rId1" w:history="1">
      <w:r w:rsidRPr="00EF75C0">
        <w:rPr>
          <w:rStyle w:val="Hyperlink"/>
          <w:rFonts w:ascii="Arial" w:hAnsi="Arial" w:cs="Arial"/>
          <w:sz w:val="18"/>
          <w:szCs w:val="18"/>
        </w:rPr>
        <w:t>CBSE Sample Papers</w:t>
      </w:r>
    </w:hyperlink>
    <w:r w:rsidRPr="00EF75C0">
      <w:rPr>
        <w:rFonts w:ascii="Arial" w:hAnsi="Arial" w:cs="Arial"/>
        <w:color w:val="000000"/>
        <w:sz w:val="18"/>
        <w:szCs w:val="18"/>
      </w:rPr>
      <w:t xml:space="preserve">  | </w:t>
    </w:r>
    <w:hyperlink r:id="rId2" w:history="1">
      <w:r w:rsidRPr="00EF75C0">
        <w:rPr>
          <w:rStyle w:val="Hyperlink"/>
          <w:rFonts w:ascii="Arial" w:hAnsi="Arial" w:cs="Arial"/>
          <w:sz w:val="18"/>
          <w:szCs w:val="18"/>
        </w:rPr>
        <w:t>CBSE Guess Papers</w:t>
      </w:r>
    </w:hyperlink>
    <w:r w:rsidRPr="00EF75C0">
      <w:rPr>
        <w:rFonts w:ascii="Arial" w:hAnsi="Arial" w:cs="Arial"/>
        <w:color w:val="000000"/>
        <w:sz w:val="18"/>
        <w:szCs w:val="18"/>
      </w:rPr>
      <w:t xml:space="preserve"> | </w:t>
    </w:r>
    <w:hyperlink r:id="rId3" w:history="1">
      <w:r w:rsidRPr="00EF75C0">
        <w:rPr>
          <w:rStyle w:val="Hyperlink"/>
          <w:rFonts w:ascii="Arial" w:hAnsi="Arial" w:cs="Arial"/>
          <w:sz w:val="18"/>
          <w:szCs w:val="18"/>
        </w:rPr>
        <w:t>CBSE Practice Papers</w:t>
      </w:r>
    </w:hyperlink>
    <w:r w:rsidRPr="00EF75C0">
      <w:rPr>
        <w:rFonts w:ascii="Arial" w:hAnsi="Arial" w:cs="Arial"/>
        <w:color w:val="000000"/>
        <w:sz w:val="18"/>
        <w:szCs w:val="18"/>
      </w:rPr>
      <w:t xml:space="preserve"> | </w:t>
    </w:r>
    <w:hyperlink r:id="rId4" w:history="1">
      <w:r w:rsidRPr="00EF75C0">
        <w:rPr>
          <w:rStyle w:val="Hyperlink"/>
          <w:rFonts w:ascii="Arial" w:hAnsi="Arial" w:cs="Arial"/>
          <w:sz w:val="18"/>
          <w:szCs w:val="18"/>
        </w:rPr>
        <w:t>Important Questions</w:t>
      </w:r>
    </w:hyperlink>
    <w:r w:rsidRPr="00EF75C0">
      <w:rPr>
        <w:rFonts w:ascii="Arial" w:hAnsi="Arial" w:cs="Arial"/>
        <w:color w:val="000000"/>
        <w:sz w:val="18"/>
        <w:szCs w:val="18"/>
      </w:rPr>
      <w:t xml:space="preserve"> | </w:t>
    </w:r>
    <w:hyperlink r:id="rId5" w:history="1">
      <w:r w:rsidRPr="00EF75C0">
        <w:rPr>
          <w:rStyle w:val="Hyperlink"/>
          <w:rFonts w:ascii="Arial" w:hAnsi="Arial" w:cs="Arial"/>
          <w:sz w:val="18"/>
          <w:szCs w:val="18"/>
        </w:rPr>
        <w:t>CBSE PSA</w:t>
      </w:r>
    </w:hyperlink>
    <w:r w:rsidRPr="00EF75C0">
      <w:rPr>
        <w:rFonts w:ascii="Arial" w:hAnsi="Arial" w:cs="Arial"/>
        <w:color w:val="000000"/>
        <w:sz w:val="18"/>
        <w:szCs w:val="18"/>
      </w:rPr>
      <w:t xml:space="preserve"> | </w:t>
    </w:r>
    <w:hyperlink r:id="rId6" w:history="1">
      <w:r w:rsidRPr="00EF75C0">
        <w:rPr>
          <w:rStyle w:val="Hyperlink"/>
          <w:rFonts w:ascii="Arial" w:hAnsi="Arial" w:cs="Arial"/>
          <w:sz w:val="18"/>
          <w:szCs w:val="18"/>
        </w:rPr>
        <w:t>CBSE  OTBA</w:t>
      </w:r>
    </w:hyperlink>
    <w:r w:rsidRPr="00EF75C0">
      <w:rPr>
        <w:rFonts w:ascii="Arial" w:hAnsi="Arial" w:cs="Arial"/>
        <w:color w:val="000000"/>
        <w:sz w:val="18"/>
        <w:szCs w:val="18"/>
      </w:rPr>
      <w:t xml:space="preserve">  | </w:t>
    </w:r>
    <w:hyperlink r:id="rId7" w:history="1">
      <w:r w:rsidRPr="00EF75C0">
        <w:rPr>
          <w:rStyle w:val="Hyperlink"/>
          <w:rFonts w:ascii="Arial" w:hAnsi="Arial" w:cs="Arial"/>
          <w:sz w:val="18"/>
          <w:szCs w:val="18"/>
        </w:rPr>
        <w:t>Proficiency Test</w:t>
      </w:r>
    </w:hyperlink>
    <w:r w:rsidRPr="00EF75C0">
      <w:rPr>
        <w:rFonts w:ascii="Arial" w:hAnsi="Arial" w:cs="Arial"/>
        <w:color w:val="000000"/>
        <w:sz w:val="18"/>
        <w:szCs w:val="18"/>
      </w:rPr>
      <w:t xml:space="preserve"> | </w:t>
    </w:r>
    <w:hyperlink r:id="rId8" w:history="1">
      <w:r w:rsidRPr="00EF75C0">
        <w:rPr>
          <w:rStyle w:val="Hyperlink"/>
          <w:rFonts w:ascii="Arial" w:hAnsi="Arial" w:cs="Arial"/>
          <w:sz w:val="18"/>
          <w:szCs w:val="18"/>
        </w:rPr>
        <w:t>10 Years Question Bank</w:t>
      </w:r>
    </w:hyperlink>
    <w:r w:rsidRPr="00EF75C0">
      <w:rPr>
        <w:rFonts w:ascii="Arial" w:hAnsi="Arial" w:cs="Arial"/>
        <w:color w:val="000000"/>
        <w:sz w:val="18"/>
        <w:szCs w:val="18"/>
      </w:rPr>
      <w:t xml:space="preserve"> | </w:t>
    </w:r>
    <w:hyperlink r:id="rId9" w:history="1">
      <w:r w:rsidRPr="00EF75C0">
        <w:rPr>
          <w:rStyle w:val="Strong"/>
          <w:rFonts w:ascii="Arial" w:hAnsi="Arial" w:cs="Arial"/>
          <w:color w:val="0000FF"/>
          <w:sz w:val="18"/>
          <w:szCs w:val="18"/>
        </w:rPr>
        <w:t>CBSE Guide</w:t>
      </w:r>
    </w:hyperlink>
    <w:r w:rsidRPr="00EF75C0">
      <w:rPr>
        <w:rFonts w:ascii="Arial" w:hAnsi="Arial" w:cs="Arial"/>
        <w:color w:val="000000"/>
        <w:sz w:val="18"/>
        <w:szCs w:val="18"/>
      </w:rPr>
      <w:t xml:space="preserve"> | </w:t>
    </w:r>
    <w:hyperlink r:id="rId10" w:history="1">
      <w:r w:rsidRPr="00EF75C0">
        <w:rPr>
          <w:rStyle w:val="Hyperlink"/>
          <w:rFonts w:ascii="Arial" w:hAnsi="Arial" w:cs="Arial"/>
          <w:sz w:val="18"/>
          <w:szCs w:val="18"/>
        </w:rPr>
        <w:t>CBSE Syllabus</w:t>
      </w:r>
    </w:hyperlink>
    <w:r w:rsidRPr="00EF75C0">
      <w:rPr>
        <w:rFonts w:ascii="Arial" w:hAnsi="Arial" w:cs="Arial"/>
        <w:color w:val="000000"/>
        <w:sz w:val="18"/>
        <w:szCs w:val="18"/>
      </w:rPr>
      <w:t xml:space="preserve">  |  </w:t>
    </w:r>
    <w:hyperlink r:id="rId11" w:history="1">
      <w:r w:rsidRPr="00EF75C0">
        <w:rPr>
          <w:rStyle w:val="Hyperlink"/>
          <w:rFonts w:ascii="Arial" w:hAnsi="Arial" w:cs="Arial"/>
          <w:sz w:val="18"/>
          <w:szCs w:val="18"/>
        </w:rPr>
        <w:t>Indian Tutors</w:t>
      </w:r>
    </w:hyperlink>
    <w:r w:rsidRPr="00EF75C0">
      <w:rPr>
        <w:rFonts w:ascii="Arial" w:hAnsi="Arial" w:cs="Arial"/>
        <w:color w:val="000000"/>
        <w:sz w:val="18"/>
        <w:szCs w:val="18"/>
      </w:rPr>
      <w:t xml:space="preserve"> | </w:t>
    </w:r>
    <w:hyperlink r:id="rId12" w:history="1">
      <w:r w:rsidRPr="00EF75C0">
        <w:rPr>
          <w:rStyle w:val="Strong"/>
          <w:rFonts w:ascii="Arial" w:hAnsi="Arial" w:cs="Arial"/>
          <w:color w:val="0000FF"/>
          <w:sz w:val="18"/>
          <w:szCs w:val="18"/>
          <w:u w:val="single"/>
        </w:rPr>
        <w:t>Teacher' Jobs</w:t>
      </w:r>
    </w:hyperlink>
    <w:r>
      <w:rPr>
        <w:rFonts w:ascii="Arial" w:hAnsi="Arial" w:cs="Arial"/>
        <w:color w:val="000000"/>
        <w:sz w:val="18"/>
        <w:szCs w:val="18"/>
      </w:rPr>
      <w:t xml:space="preserve"> </w:t>
    </w:r>
    <w:hyperlink r:id="rId13" w:history="1">
      <w:r w:rsidRPr="00EF75C0">
        <w:rPr>
          <w:rStyle w:val="Hyperlink"/>
          <w:rFonts w:ascii="Arial" w:hAnsi="Arial" w:cs="Arial"/>
          <w:sz w:val="18"/>
          <w:szCs w:val="18"/>
        </w:rPr>
        <w:t>CBSE eBooks</w:t>
      </w:r>
    </w:hyperlink>
    <w:r w:rsidRPr="00EF75C0">
      <w:rPr>
        <w:rFonts w:ascii="Arial" w:hAnsi="Arial" w:cs="Arial"/>
        <w:color w:val="000000"/>
        <w:sz w:val="18"/>
        <w:szCs w:val="18"/>
      </w:rPr>
      <w:t xml:space="preserve"> | </w:t>
    </w:r>
    <w:hyperlink r:id="rId14" w:history="1">
      <w:r w:rsidRPr="00EF75C0">
        <w:rPr>
          <w:rStyle w:val="Hyperlink"/>
          <w:rFonts w:ascii="Arial" w:hAnsi="Arial" w:cs="Arial"/>
          <w:sz w:val="18"/>
          <w:szCs w:val="18"/>
        </w:rPr>
        <w:t>Schools</w:t>
      </w:r>
    </w:hyperlink>
    <w:r w:rsidRPr="00EF75C0">
      <w:rPr>
        <w:rFonts w:ascii="Arial" w:hAnsi="Arial" w:cs="Arial"/>
        <w:color w:val="000000"/>
        <w:sz w:val="18"/>
        <w:szCs w:val="18"/>
      </w:rPr>
      <w:t xml:space="preserve"> | </w:t>
    </w:r>
    <w:hyperlink r:id="rId15" w:history="1">
      <w:r w:rsidRPr="00EF75C0">
        <w:rPr>
          <w:rStyle w:val="Hyperlink"/>
          <w:rFonts w:ascii="Arial" w:hAnsi="Arial" w:cs="Arial"/>
          <w:sz w:val="18"/>
          <w:szCs w:val="18"/>
        </w:rPr>
        <w:t>Alumni</w:t>
      </w:r>
    </w:hyperlink>
    <w:r w:rsidRPr="00EF75C0">
      <w:rPr>
        <w:rFonts w:ascii="Arial" w:hAnsi="Arial" w:cs="Arial"/>
        <w:color w:val="000000"/>
        <w:sz w:val="18"/>
        <w:szCs w:val="18"/>
      </w:rPr>
      <w:t xml:space="preserve"> | </w:t>
    </w:r>
    <w:hyperlink r:id="rId16" w:history="1">
      <w:r w:rsidRPr="00EF75C0">
        <w:rPr>
          <w:rStyle w:val="Hyperlink"/>
          <w:rFonts w:ascii="Arial" w:hAnsi="Arial" w:cs="Arial"/>
          <w:sz w:val="18"/>
          <w:szCs w:val="18"/>
        </w:rPr>
        <w:t>CBSE Results</w:t>
      </w:r>
    </w:hyperlink>
    <w:r w:rsidRPr="00EF75C0">
      <w:rPr>
        <w:rFonts w:ascii="Arial" w:hAnsi="Arial" w:cs="Arial"/>
        <w:color w:val="000000"/>
        <w:sz w:val="18"/>
        <w:szCs w:val="18"/>
      </w:rPr>
      <w:t xml:space="preserve"> | </w:t>
    </w:r>
    <w:hyperlink r:id="rId17" w:history="1">
      <w:r w:rsidRPr="00EF75C0">
        <w:rPr>
          <w:rStyle w:val="Hyperlink"/>
          <w:rFonts w:ascii="Arial" w:hAnsi="Arial" w:cs="Arial"/>
          <w:sz w:val="18"/>
          <w:szCs w:val="18"/>
        </w:rPr>
        <w:t>CBSE Datesheet</w:t>
      </w:r>
    </w:hyperlink>
    <w:r w:rsidRPr="00EF75C0">
      <w:rPr>
        <w:rFonts w:ascii="Arial" w:hAnsi="Arial" w:cs="Arial"/>
        <w:color w:val="000000"/>
        <w:sz w:val="18"/>
        <w:szCs w:val="18"/>
      </w:rPr>
      <w:t xml:space="preserve"> |</w:t>
    </w:r>
    <w:r w:rsidRPr="00EF75C0">
      <w:rPr>
        <w:rFonts w:ascii="Arial" w:hAnsi="Arial" w:cs="Arial"/>
        <w:sz w:val="18"/>
        <w:szCs w:val="18"/>
      </w:rPr>
      <w:t xml:space="preserve"> </w:t>
    </w:r>
    <w:hyperlink r:id="rId18" w:history="1">
      <w:r w:rsidRPr="00EF75C0">
        <w:rPr>
          <w:rStyle w:val="Strong"/>
          <w:rFonts w:ascii="Arial" w:hAnsi="Arial" w:cs="Arial"/>
          <w:color w:val="548DD4" w:themeColor="text2" w:themeTint="99"/>
          <w:sz w:val="18"/>
          <w:szCs w:val="18"/>
          <w:u w:val="single"/>
        </w:rPr>
        <w:t>CBSE News</w:t>
      </w:r>
    </w:hyperlink>
  </w:p>
  <w:p w:rsidR="00000D3D" w:rsidRDefault="00000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F7" w:rsidRDefault="00BE44F7" w:rsidP="00000D3D">
      <w:pPr>
        <w:spacing w:after="0" w:line="240" w:lineRule="auto"/>
      </w:pPr>
      <w:r>
        <w:separator/>
      </w:r>
    </w:p>
  </w:footnote>
  <w:footnote w:type="continuationSeparator" w:id="0">
    <w:p w:rsidR="00BE44F7" w:rsidRDefault="00BE44F7" w:rsidP="00000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788"/>
      <w:gridCol w:w="4788"/>
    </w:tblGrid>
    <w:tr w:rsidR="00000D3D" w:rsidTr="0011183A">
      <w:tc>
        <w:tcPr>
          <w:tcW w:w="4788" w:type="dxa"/>
        </w:tcPr>
        <w:p w:rsidR="00000D3D" w:rsidRDefault="00000D3D" w:rsidP="0011183A">
          <w:pPr>
            <w:tabs>
              <w:tab w:val="left" w:pos="6705"/>
            </w:tabs>
          </w:pPr>
          <w:r>
            <w:rPr>
              <w:noProof/>
            </w:rPr>
            <w:drawing>
              <wp:inline distT="0" distB="0" distL="0" distR="0" wp14:anchorId="30F5A20D" wp14:editId="5A56976D">
                <wp:extent cx="1458685" cy="638175"/>
                <wp:effectExtent l="19050" t="0" r="8165" b="0"/>
                <wp:docPr id="4" name="Picture 3" descr="cbsegue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seguess logo.jpg"/>
                        <pic:cNvPicPr/>
                      </pic:nvPicPr>
                      <pic:blipFill>
                        <a:blip r:embed="rId1"/>
                        <a:stretch>
                          <a:fillRect/>
                        </a:stretch>
                      </pic:blipFill>
                      <pic:spPr>
                        <a:xfrm>
                          <a:off x="0" y="0"/>
                          <a:ext cx="1462704" cy="639933"/>
                        </a:xfrm>
                        <a:prstGeom prst="rect">
                          <a:avLst/>
                        </a:prstGeom>
                      </pic:spPr>
                    </pic:pic>
                  </a:graphicData>
                </a:graphic>
              </wp:inline>
            </w:drawing>
          </w:r>
        </w:p>
      </w:tc>
      <w:tc>
        <w:tcPr>
          <w:tcW w:w="4788" w:type="dxa"/>
          <w:vAlign w:val="center"/>
        </w:tcPr>
        <w:p w:rsidR="00000D3D" w:rsidRDefault="00000D3D" w:rsidP="0011183A">
          <w:pPr>
            <w:tabs>
              <w:tab w:val="left" w:pos="6705"/>
            </w:tabs>
            <w:jc w:val="center"/>
          </w:pPr>
          <w:hyperlink r:id="rId2" w:history="1">
            <w:r w:rsidRPr="00F26DDF">
              <w:rPr>
                <w:rStyle w:val="Hyperlink"/>
              </w:rPr>
              <w:t>CBSEGuess.com</w:t>
            </w:r>
          </w:hyperlink>
        </w:p>
      </w:tc>
    </w:tr>
  </w:tbl>
  <w:p w:rsidR="00000D3D" w:rsidRDefault="00000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C7B"/>
    <w:multiLevelType w:val="hybridMultilevel"/>
    <w:tmpl w:val="EF72B0A4"/>
    <w:lvl w:ilvl="0" w:tplc="2AA0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34053"/>
    <w:multiLevelType w:val="hybridMultilevel"/>
    <w:tmpl w:val="D8AAA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6EEF"/>
    <w:multiLevelType w:val="hybridMultilevel"/>
    <w:tmpl w:val="3AD8C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13DF0"/>
    <w:multiLevelType w:val="hybridMultilevel"/>
    <w:tmpl w:val="EF72B0A4"/>
    <w:lvl w:ilvl="0" w:tplc="2AA0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A3707B"/>
    <w:multiLevelType w:val="hybridMultilevel"/>
    <w:tmpl w:val="EF72B0A4"/>
    <w:lvl w:ilvl="0" w:tplc="2AA0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A64E7A"/>
    <w:multiLevelType w:val="hybridMultilevel"/>
    <w:tmpl w:val="EF72B0A4"/>
    <w:lvl w:ilvl="0" w:tplc="2AA0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EA1DC7"/>
    <w:multiLevelType w:val="hybridMultilevel"/>
    <w:tmpl w:val="26F6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A06D1"/>
    <w:multiLevelType w:val="hybridMultilevel"/>
    <w:tmpl w:val="D8AAA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96F24"/>
    <w:multiLevelType w:val="hybridMultilevel"/>
    <w:tmpl w:val="EF72B0A4"/>
    <w:lvl w:ilvl="0" w:tplc="2AA0AB2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74BD5565"/>
    <w:multiLevelType w:val="hybridMultilevel"/>
    <w:tmpl w:val="EF72B0A4"/>
    <w:lvl w:ilvl="0" w:tplc="2AA0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7C112A"/>
    <w:multiLevelType w:val="hybridMultilevel"/>
    <w:tmpl w:val="EF72B0A4"/>
    <w:lvl w:ilvl="0" w:tplc="2AA0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7"/>
  </w:num>
  <w:num w:numId="5">
    <w:abstractNumId w:val="8"/>
  </w:num>
  <w:num w:numId="6">
    <w:abstractNumId w:val="5"/>
  </w:num>
  <w:num w:numId="7">
    <w:abstractNumId w:val="10"/>
  </w:num>
  <w:num w:numId="8">
    <w:abstractNumId w:val="4"/>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58"/>
    <w:rsid w:val="00000D3D"/>
    <w:rsid w:val="00021B2A"/>
    <w:rsid w:val="000359E2"/>
    <w:rsid w:val="000539A4"/>
    <w:rsid w:val="00055E58"/>
    <w:rsid w:val="0006594D"/>
    <w:rsid w:val="000678DF"/>
    <w:rsid w:val="000B167D"/>
    <w:rsid w:val="000C5B60"/>
    <w:rsid w:val="001177A9"/>
    <w:rsid w:val="001353D1"/>
    <w:rsid w:val="00165FC1"/>
    <w:rsid w:val="00184D68"/>
    <w:rsid w:val="00186B74"/>
    <w:rsid w:val="001F0E70"/>
    <w:rsid w:val="001F1409"/>
    <w:rsid w:val="00200455"/>
    <w:rsid w:val="00234D05"/>
    <w:rsid w:val="00250117"/>
    <w:rsid w:val="00261147"/>
    <w:rsid w:val="002819A4"/>
    <w:rsid w:val="00284071"/>
    <w:rsid w:val="002C5A94"/>
    <w:rsid w:val="002F6A47"/>
    <w:rsid w:val="00320577"/>
    <w:rsid w:val="003310DA"/>
    <w:rsid w:val="00334344"/>
    <w:rsid w:val="003879F9"/>
    <w:rsid w:val="00387E40"/>
    <w:rsid w:val="003B35C2"/>
    <w:rsid w:val="00413007"/>
    <w:rsid w:val="00430DD8"/>
    <w:rsid w:val="00437215"/>
    <w:rsid w:val="00451A11"/>
    <w:rsid w:val="004534A4"/>
    <w:rsid w:val="004A3729"/>
    <w:rsid w:val="004B257C"/>
    <w:rsid w:val="004D5F34"/>
    <w:rsid w:val="0052690C"/>
    <w:rsid w:val="00533CA3"/>
    <w:rsid w:val="00547B5D"/>
    <w:rsid w:val="0059533F"/>
    <w:rsid w:val="005B6A72"/>
    <w:rsid w:val="005D39FC"/>
    <w:rsid w:val="00615C5E"/>
    <w:rsid w:val="00624D72"/>
    <w:rsid w:val="00626267"/>
    <w:rsid w:val="00640C84"/>
    <w:rsid w:val="00644558"/>
    <w:rsid w:val="00690FAF"/>
    <w:rsid w:val="00697FD7"/>
    <w:rsid w:val="006A2E5A"/>
    <w:rsid w:val="007201DD"/>
    <w:rsid w:val="00763579"/>
    <w:rsid w:val="007A138F"/>
    <w:rsid w:val="007F6BD8"/>
    <w:rsid w:val="00871360"/>
    <w:rsid w:val="00892941"/>
    <w:rsid w:val="008A101E"/>
    <w:rsid w:val="008A23FC"/>
    <w:rsid w:val="00907DF7"/>
    <w:rsid w:val="00997727"/>
    <w:rsid w:val="00AA5583"/>
    <w:rsid w:val="00AA615E"/>
    <w:rsid w:val="00AB34FE"/>
    <w:rsid w:val="00AD0FA4"/>
    <w:rsid w:val="00AF399A"/>
    <w:rsid w:val="00B1306E"/>
    <w:rsid w:val="00B725E9"/>
    <w:rsid w:val="00BB680F"/>
    <w:rsid w:val="00BE44F7"/>
    <w:rsid w:val="00C11169"/>
    <w:rsid w:val="00C20C38"/>
    <w:rsid w:val="00C31ED8"/>
    <w:rsid w:val="00C67ECE"/>
    <w:rsid w:val="00CB1104"/>
    <w:rsid w:val="00CB21D3"/>
    <w:rsid w:val="00D40C6E"/>
    <w:rsid w:val="00D65973"/>
    <w:rsid w:val="00D90C08"/>
    <w:rsid w:val="00DB6A51"/>
    <w:rsid w:val="00DD12B8"/>
    <w:rsid w:val="00DF1527"/>
    <w:rsid w:val="00E05DCB"/>
    <w:rsid w:val="00E0671D"/>
    <w:rsid w:val="00E15357"/>
    <w:rsid w:val="00E744CD"/>
    <w:rsid w:val="00E847A8"/>
    <w:rsid w:val="00E863B2"/>
    <w:rsid w:val="00EC0CD7"/>
    <w:rsid w:val="00EF4E27"/>
    <w:rsid w:val="00F1494E"/>
    <w:rsid w:val="00F46C62"/>
    <w:rsid w:val="00F70D9F"/>
    <w:rsid w:val="00F73CA0"/>
    <w:rsid w:val="00F9467E"/>
    <w:rsid w:val="00FA1139"/>
    <w:rsid w:val="00FB3705"/>
    <w:rsid w:val="00FC5140"/>
    <w:rsid w:val="00FF017C"/>
    <w:rsid w:val="00FF3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58"/>
    <w:rPr>
      <w:rFonts w:ascii="Tahoma" w:hAnsi="Tahoma" w:cs="Tahoma"/>
      <w:sz w:val="16"/>
      <w:szCs w:val="16"/>
    </w:rPr>
  </w:style>
  <w:style w:type="paragraph" w:styleId="ListParagraph">
    <w:name w:val="List Paragraph"/>
    <w:basedOn w:val="Normal"/>
    <w:uiPriority w:val="34"/>
    <w:qFormat/>
    <w:rsid w:val="00DF1527"/>
    <w:pPr>
      <w:ind w:left="720"/>
      <w:contextualSpacing/>
    </w:pPr>
  </w:style>
  <w:style w:type="paragraph" w:styleId="Header">
    <w:name w:val="header"/>
    <w:basedOn w:val="Normal"/>
    <w:link w:val="HeaderChar"/>
    <w:uiPriority w:val="99"/>
    <w:unhideWhenUsed/>
    <w:rsid w:val="00000D3D"/>
    <w:pPr>
      <w:tabs>
        <w:tab w:val="center" w:pos="4819"/>
        <w:tab w:val="right" w:pos="9639"/>
      </w:tabs>
      <w:spacing w:after="0" w:line="240" w:lineRule="auto"/>
    </w:pPr>
  </w:style>
  <w:style w:type="character" w:customStyle="1" w:styleId="HeaderChar">
    <w:name w:val="Header Char"/>
    <w:basedOn w:val="DefaultParagraphFont"/>
    <w:link w:val="Header"/>
    <w:uiPriority w:val="99"/>
    <w:rsid w:val="00000D3D"/>
  </w:style>
  <w:style w:type="paragraph" w:styleId="Footer">
    <w:name w:val="footer"/>
    <w:basedOn w:val="Normal"/>
    <w:link w:val="FooterChar"/>
    <w:uiPriority w:val="99"/>
    <w:unhideWhenUsed/>
    <w:rsid w:val="00000D3D"/>
    <w:pPr>
      <w:tabs>
        <w:tab w:val="center" w:pos="4819"/>
        <w:tab w:val="right" w:pos="9639"/>
      </w:tabs>
      <w:spacing w:after="0" w:line="240" w:lineRule="auto"/>
    </w:pPr>
  </w:style>
  <w:style w:type="character" w:customStyle="1" w:styleId="FooterChar">
    <w:name w:val="Footer Char"/>
    <w:basedOn w:val="DefaultParagraphFont"/>
    <w:link w:val="Footer"/>
    <w:uiPriority w:val="99"/>
    <w:rsid w:val="00000D3D"/>
  </w:style>
  <w:style w:type="character" w:styleId="Hyperlink">
    <w:name w:val="Hyperlink"/>
    <w:uiPriority w:val="99"/>
    <w:unhideWhenUsed/>
    <w:rsid w:val="00000D3D"/>
    <w:rPr>
      <w:color w:val="0000FF"/>
      <w:u w:val="single"/>
    </w:rPr>
  </w:style>
  <w:style w:type="table" w:styleId="TableGrid">
    <w:name w:val="Table Grid"/>
    <w:basedOn w:val="TableNormal"/>
    <w:uiPriority w:val="59"/>
    <w:rsid w:val="0000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00D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58"/>
    <w:rPr>
      <w:rFonts w:ascii="Tahoma" w:hAnsi="Tahoma" w:cs="Tahoma"/>
      <w:sz w:val="16"/>
      <w:szCs w:val="16"/>
    </w:rPr>
  </w:style>
  <w:style w:type="paragraph" w:styleId="ListParagraph">
    <w:name w:val="List Paragraph"/>
    <w:basedOn w:val="Normal"/>
    <w:uiPriority w:val="34"/>
    <w:qFormat/>
    <w:rsid w:val="00DF1527"/>
    <w:pPr>
      <w:ind w:left="720"/>
      <w:contextualSpacing/>
    </w:pPr>
  </w:style>
  <w:style w:type="paragraph" w:styleId="Header">
    <w:name w:val="header"/>
    <w:basedOn w:val="Normal"/>
    <w:link w:val="HeaderChar"/>
    <w:uiPriority w:val="99"/>
    <w:unhideWhenUsed/>
    <w:rsid w:val="00000D3D"/>
    <w:pPr>
      <w:tabs>
        <w:tab w:val="center" w:pos="4819"/>
        <w:tab w:val="right" w:pos="9639"/>
      </w:tabs>
      <w:spacing w:after="0" w:line="240" w:lineRule="auto"/>
    </w:pPr>
  </w:style>
  <w:style w:type="character" w:customStyle="1" w:styleId="HeaderChar">
    <w:name w:val="Header Char"/>
    <w:basedOn w:val="DefaultParagraphFont"/>
    <w:link w:val="Header"/>
    <w:uiPriority w:val="99"/>
    <w:rsid w:val="00000D3D"/>
  </w:style>
  <w:style w:type="paragraph" w:styleId="Footer">
    <w:name w:val="footer"/>
    <w:basedOn w:val="Normal"/>
    <w:link w:val="FooterChar"/>
    <w:uiPriority w:val="99"/>
    <w:unhideWhenUsed/>
    <w:rsid w:val="00000D3D"/>
    <w:pPr>
      <w:tabs>
        <w:tab w:val="center" w:pos="4819"/>
        <w:tab w:val="right" w:pos="9639"/>
      </w:tabs>
      <w:spacing w:after="0" w:line="240" w:lineRule="auto"/>
    </w:pPr>
  </w:style>
  <w:style w:type="character" w:customStyle="1" w:styleId="FooterChar">
    <w:name w:val="Footer Char"/>
    <w:basedOn w:val="DefaultParagraphFont"/>
    <w:link w:val="Footer"/>
    <w:uiPriority w:val="99"/>
    <w:rsid w:val="00000D3D"/>
  </w:style>
  <w:style w:type="character" w:styleId="Hyperlink">
    <w:name w:val="Hyperlink"/>
    <w:uiPriority w:val="99"/>
    <w:unhideWhenUsed/>
    <w:rsid w:val="00000D3D"/>
    <w:rPr>
      <w:color w:val="0000FF"/>
      <w:u w:val="single"/>
    </w:rPr>
  </w:style>
  <w:style w:type="table" w:styleId="TableGrid">
    <w:name w:val="Table Grid"/>
    <w:basedOn w:val="TableNormal"/>
    <w:uiPriority w:val="59"/>
    <w:rsid w:val="0000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00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cbseguess.com/papers/question_papers/" TargetMode="External"/><Relationship Id="rId13" Type="http://schemas.openxmlformats.org/officeDocument/2006/relationships/hyperlink" Target="http://www.cbseguess.com/ebooks/" TargetMode="External"/><Relationship Id="rId18" Type="http://schemas.openxmlformats.org/officeDocument/2006/relationships/hyperlink" Target="http://www.cbseguess.com/news/" TargetMode="External"/><Relationship Id="rId3" Type="http://schemas.openxmlformats.org/officeDocument/2006/relationships/hyperlink" Target="http://www.cbseguess.com/papers/practice-papers/" TargetMode="External"/><Relationship Id="rId7" Type="http://schemas.openxmlformats.org/officeDocument/2006/relationships/hyperlink" Target="http://www.cbseguess.com/papers/proficiency_test/" TargetMode="External"/><Relationship Id="rId12" Type="http://schemas.openxmlformats.org/officeDocument/2006/relationships/hyperlink" Target="http://www.cbseguess.com/jobs/" TargetMode="External"/><Relationship Id="rId17" Type="http://schemas.openxmlformats.org/officeDocument/2006/relationships/hyperlink" Target="http://www.cbseguess.com/datesheet/" TargetMode="External"/><Relationship Id="rId2" Type="http://schemas.openxmlformats.org/officeDocument/2006/relationships/hyperlink" Target="http://www.cbseguess.com/papers/guess_papers/" TargetMode="External"/><Relationship Id="rId16" Type="http://schemas.openxmlformats.org/officeDocument/2006/relationships/hyperlink" Target="http://www.cbseguess.com/results/" TargetMode="External"/><Relationship Id="rId1" Type="http://schemas.openxmlformats.org/officeDocument/2006/relationships/hyperlink" Target="http://www.cbseguess.com/papers/sample_papers/" TargetMode="External"/><Relationship Id="rId6" Type="http://schemas.openxmlformats.org/officeDocument/2006/relationships/hyperlink" Target="http://www.cbseguess.com/papers/open-text-based-assessment/" TargetMode="External"/><Relationship Id="rId11" Type="http://schemas.openxmlformats.org/officeDocument/2006/relationships/hyperlink" Target="http://www.cbseguess.com/tutors/" TargetMode="External"/><Relationship Id="rId5" Type="http://schemas.openxmlformats.org/officeDocument/2006/relationships/hyperlink" Target="http://www.cbseguess.com/papers/problem_solving_assessment/" TargetMode="External"/><Relationship Id="rId15" Type="http://schemas.openxmlformats.org/officeDocument/2006/relationships/hyperlink" Target="http://www.cbseguess.com/alumni/" TargetMode="External"/><Relationship Id="rId10" Type="http://schemas.openxmlformats.org/officeDocument/2006/relationships/hyperlink" Target="http://www.cbseguess.com/syllabus/" TargetMode="External"/><Relationship Id="rId4" Type="http://schemas.openxmlformats.org/officeDocument/2006/relationships/hyperlink" Target="http://www.cbseguess.com/papers/cbse_important_questions/" TargetMode="External"/><Relationship Id="rId9" Type="http://schemas.openxmlformats.org/officeDocument/2006/relationships/hyperlink" Target="http://www.cbseguess.com/cbse-guide/" TargetMode="External"/><Relationship Id="rId14" Type="http://schemas.openxmlformats.org/officeDocument/2006/relationships/hyperlink" Target="http://www.cbseguess.com/school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3197</Words>
  <Characters>1823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BIS-DP-148</dc:creator>
  <cp:lastModifiedBy>user</cp:lastModifiedBy>
  <cp:revision>2</cp:revision>
  <dcterms:created xsi:type="dcterms:W3CDTF">2018-02-07T06:10:00Z</dcterms:created>
  <dcterms:modified xsi:type="dcterms:W3CDTF">2018-02-07T06:10:00Z</dcterms:modified>
</cp:coreProperties>
</file>